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842B" w14:textId="77777777" w:rsidR="002C7A3A" w:rsidRDefault="00AE2417" w:rsidP="002C7A3A">
      <w:pPr>
        <w:jc w:val="center"/>
        <w:rPr>
          <w:i/>
        </w:rPr>
      </w:pPr>
      <w:r>
        <w:rPr>
          <w:i/>
        </w:rPr>
        <w:t>« À quoi bon la</w:t>
      </w:r>
      <w:r w:rsidR="002C7A3A">
        <w:rPr>
          <w:i/>
        </w:rPr>
        <w:t xml:space="preserve"> politique</w:t>
      </w:r>
      <w:r>
        <w:rPr>
          <w:i/>
        </w:rPr>
        <w:t> »</w:t>
      </w:r>
      <w:r w:rsidR="002C7A3A">
        <w:rPr>
          <w:i/>
        </w:rPr>
        <w:t>?</w:t>
      </w:r>
    </w:p>
    <w:p w14:paraId="6E435B7B" w14:textId="77777777" w:rsidR="002C7A3A" w:rsidRDefault="00AE2417" w:rsidP="002C7A3A">
      <w:pPr>
        <w:jc w:val="center"/>
        <w:rPr>
          <w:i/>
        </w:rPr>
      </w:pPr>
      <w:r>
        <w:rPr>
          <w:i/>
        </w:rPr>
        <w:t>Enquêter avec l</w:t>
      </w:r>
      <w:r w:rsidR="002C7A3A">
        <w:rPr>
          <w:i/>
        </w:rPr>
        <w:t>es enfants sur le changement politique en Tunisie</w:t>
      </w:r>
    </w:p>
    <w:p w14:paraId="2919733F" w14:textId="77777777" w:rsidR="00D707DF" w:rsidRPr="00B62E92" w:rsidRDefault="00D707DF" w:rsidP="002C7A3A">
      <w:pPr>
        <w:jc w:val="center"/>
        <w:rPr>
          <w:sz w:val="22"/>
          <w:szCs w:val="22"/>
        </w:rPr>
      </w:pPr>
      <w:r w:rsidRPr="00B62E92">
        <w:rPr>
          <w:sz w:val="22"/>
          <w:szCs w:val="22"/>
        </w:rPr>
        <w:t>Chiara Diana (REPI-ULB)</w:t>
      </w:r>
    </w:p>
    <w:p w14:paraId="4F53ADD0" w14:textId="7CCC2C13" w:rsidR="00B62E92" w:rsidRPr="00B62E92" w:rsidRDefault="005F037C" w:rsidP="002C7A3A">
      <w:pPr>
        <w:jc w:val="center"/>
        <w:rPr>
          <w:sz w:val="20"/>
          <w:szCs w:val="20"/>
        </w:rPr>
      </w:pPr>
      <w:hyperlink r:id="rId7" w:history="1">
        <w:r w:rsidR="00B62E92" w:rsidRPr="00B62E92">
          <w:rPr>
            <w:rStyle w:val="Lienhypertexte"/>
            <w:sz w:val="20"/>
            <w:szCs w:val="20"/>
          </w:rPr>
          <w:t>dianachiara3@gmail.com</w:t>
        </w:r>
      </w:hyperlink>
      <w:r w:rsidR="00B62E92" w:rsidRPr="00B62E92">
        <w:rPr>
          <w:sz w:val="20"/>
          <w:szCs w:val="20"/>
        </w:rPr>
        <w:t xml:space="preserve"> </w:t>
      </w:r>
    </w:p>
    <w:p w14:paraId="50671193" w14:textId="77777777" w:rsidR="002C7A3A" w:rsidRDefault="002C7A3A">
      <w:pPr>
        <w:rPr>
          <w:sz w:val="22"/>
          <w:szCs w:val="22"/>
        </w:rPr>
      </w:pPr>
    </w:p>
    <w:p w14:paraId="1D1A1E81" w14:textId="550A330B" w:rsidR="00A33029" w:rsidRPr="002C7A3A" w:rsidRDefault="00983965">
      <w:pPr>
        <w:rPr>
          <w:sz w:val="22"/>
          <w:szCs w:val="22"/>
        </w:rPr>
      </w:pPr>
      <w:r w:rsidRPr="002C7A3A">
        <w:rPr>
          <w:sz w:val="22"/>
          <w:szCs w:val="22"/>
        </w:rPr>
        <w:t xml:space="preserve">Le </w:t>
      </w:r>
      <w:r w:rsidR="00744D77" w:rsidRPr="002C7A3A">
        <w:rPr>
          <w:sz w:val="22"/>
          <w:szCs w:val="22"/>
        </w:rPr>
        <w:t xml:space="preserve">paradigme théorique des </w:t>
      </w:r>
      <w:proofErr w:type="spellStart"/>
      <w:r w:rsidR="00744D77" w:rsidRPr="002C7A3A">
        <w:rPr>
          <w:i/>
          <w:sz w:val="22"/>
          <w:szCs w:val="22"/>
        </w:rPr>
        <w:t>Childhood</w:t>
      </w:r>
      <w:proofErr w:type="spellEnd"/>
      <w:r w:rsidR="00744D77" w:rsidRPr="002C7A3A">
        <w:rPr>
          <w:i/>
          <w:sz w:val="22"/>
          <w:szCs w:val="22"/>
        </w:rPr>
        <w:t xml:space="preserve"> </w:t>
      </w:r>
      <w:proofErr w:type="spellStart"/>
      <w:r w:rsidR="00744D77" w:rsidRPr="002C7A3A">
        <w:rPr>
          <w:i/>
          <w:sz w:val="22"/>
          <w:szCs w:val="22"/>
        </w:rPr>
        <w:t>Studies</w:t>
      </w:r>
      <w:proofErr w:type="spellEnd"/>
      <w:r w:rsidR="00744D77" w:rsidRPr="002C7A3A">
        <w:rPr>
          <w:i/>
          <w:sz w:val="22"/>
          <w:szCs w:val="22"/>
        </w:rPr>
        <w:t xml:space="preserve"> </w:t>
      </w:r>
      <w:r w:rsidR="00744D77" w:rsidRPr="002C7A3A">
        <w:rPr>
          <w:sz w:val="22"/>
          <w:szCs w:val="22"/>
        </w:rPr>
        <w:t>a révolutionné l’investigation scientifique des sciences sociales sur l’enfance et</w:t>
      </w:r>
      <w:r w:rsidR="00D23D30" w:rsidRPr="002C7A3A">
        <w:rPr>
          <w:sz w:val="22"/>
          <w:szCs w:val="22"/>
        </w:rPr>
        <w:t xml:space="preserve"> sur</w:t>
      </w:r>
      <w:r w:rsidR="00744D77" w:rsidRPr="002C7A3A">
        <w:rPr>
          <w:sz w:val="22"/>
          <w:szCs w:val="22"/>
        </w:rPr>
        <w:t xml:space="preserve"> les enfants en </w:t>
      </w:r>
      <w:r w:rsidR="00B05F1B" w:rsidRPr="002C7A3A">
        <w:rPr>
          <w:sz w:val="22"/>
          <w:szCs w:val="22"/>
        </w:rPr>
        <w:t>termes</w:t>
      </w:r>
      <w:r w:rsidR="00744D77" w:rsidRPr="002C7A3A">
        <w:rPr>
          <w:sz w:val="22"/>
          <w:szCs w:val="22"/>
        </w:rPr>
        <w:t xml:space="preserve"> de contenu</w:t>
      </w:r>
      <w:r w:rsidR="00D23D30" w:rsidRPr="002C7A3A">
        <w:rPr>
          <w:sz w:val="22"/>
          <w:szCs w:val="22"/>
        </w:rPr>
        <w:t>s</w:t>
      </w:r>
      <w:r w:rsidR="00B62E92">
        <w:rPr>
          <w:sz w:val="22"/>
          <w:szCs w:val="22"/>
        </w:rPr>
        <w:t xml:space="preserve"> et de méthodologie</w:t>
      </w:r>
      <w:r w:rsidR="00744D77" w:rsidRPr="002C7A3A">
        <w:rPr>
          <w:sz w:val="22"/>
          <w:szCs w:val="22"/>
        </w:rPr>
        <w:t xml:space="preserve">. </w:t>
      </w:r>
      <w:r w:rsidR="00D23D30" w:rsidRPr="002C7A3A">
        <w:rPr>
          <w:sz w:val="22"/>
          <w:szCs w:val="22"/>
        </w:rPr>
        <w:t xml:space="preserve">En mettant l’accent sur </w:t>
      </w:r>
      <w:proofErr w:type="spellStart"/>
      <w:r w:rsidR="00D23D30" w:rsidRPr="002C7A3A">
        <w:rPr>
          <w:sz w:val="22"/>
          <w:szCs w:val="22"/>
        </w:rPr>
        <w:t>l’</w:t>
      </w:r>
      <w:r w:rsidR="00D23D30" w:rsidRPr="002C7A3A">
        <w:rPr>
          <w:i/>
          <w:sz w:val="22"/>
          <w:szCs w:val="22"/>
        </w:rPr>
        <w:t>agency</w:t>
      </w:r>
      <w:proofErr w:type="spellEnd"/>
      <w:r w:rsidR="00D23D30" w:rsidRPr="002C7A3A">
        <w:rPr>
          <w:rStyle w:val="Appelnotedebasdep"/>
          <w:sz w:val="22"/>
          <w:szCs w:val="22"/>
        </w:rPr>
        <w:footnoteReference w:id="1"/>
      </w:r>
      <w:r w:rsidR="00A33029" w:rsidRPr="002C7A3A">
        <w:rPr>
          <w:sz w:val="22"/>
          <w:szCs w:val="22"/>
        </w:rPr>
        <w:t xml:space="preserve"> des enfants, les </w:t>
      </w:r>
      <w:proofErr w:type="spellStart"/>
      <w:r w:rsidR="00A33029" w:rsidRPr="002C7A3A">
        <w:rPr>
          <w:i/>
          <w:sz w:val="22"/>
          <w:szCs w:val="22"/>
        </w:rPr>
        <w:t>Childhood</w:t>
      </w:r>
      <w:proofErr w:type="spellEnd"/>
      <w:r w:rsidR="00A33029" w:rsidRPr="002C7A3A">
        <w:rPr>
          <w:i/>
          <w:sz w:val="22"/>
          <w:szCs w:val="22"/>
        </w:rPr>
        <w:t xml:space="preserve"> </w:t>
      </w:r>
      <w:proofErr w:type="spellStart"/>
      <w:r w:rsidR="00A33029" w:rsidRPr="002C7A3A">
        <w:rPr>
          <w:i/>
          <w:sz w:val="22"/>
          <w:szCs w:val="22"/>
        </w:rPr>
        <w:t>Studies</w:t>
      </w:r>
      <w:proofErr w:type="spellEnd"/>
      <w:r w:rsidR="0008283C" w:rsidRPr="002C7A3A">
        <w:rPr>
          <w:i/>
          <w:sz w:val="22"/>
          <w:szCs w:val="22"/>
        </w:rPr>
        <w:t xml:space="preserve"> </w:t>
      </w:r>
      <w:r w:rsidR="0008283C" w:rsidRPr="002C7A3A">
        <w:rPr>
          <w:sz w:val="22"/>
          <w:szCs w:val="22"/>
        </w:rPr>
        <w:t>ont permis</w:t>
      </w:r>
      <w:r w:rsidR="00A33029" w:rsidRPr="002C7A3A">
        <w:rPr>
          <w:sz w:val="22"/>
          <w:szCs w:val="22"/>
        </w:rPr>
        <w:t xml:space="preserve"> de </w:t>
      </w:r>
      <w:r w:rsidR="00B05F1B" w:rsidRPr="002C7A3A">
        <w:rPr>
          <w:sz w:val="22"/>
          <w:szCs w:val="22"/>
        </w:rPr>
        <w:t>changer le regard sur les enfants et leur rôle</w:t>
      </w:r>
      <w:r w:rsidR="002E6A74" w:rsidRPr="002C7A3A">
        <w:rPr>
          <w:sz w:val="22"/>
          <w:szCs w:val="22"/>
        </w:rPr>
        <w:t xml:space="preserve"> </w:t>
      </w:r>
      <w:r w:rsidR="00B05F1B" w:rsidRPr="002C7A3A">
        <w:rPr>
          <w:sz w:val="22"/>
          <w:szCs w:val="22"/>
        </w:rPr>
        <w:t>dans la société</w:t>
      </w:r>
      <w:r w:rsidR="002E6A74" w:rsidRPr="002C7A3A">
        <w:rPr>
          <w:sz w:val="22"/>
          <w:szCs w:val="22"/>
        </w:rPr>
        <w:t>. Analysé</w:t>
      </w:r>
      <w:r w:rsidR="00A33029" w:rsidRPr="002C7A3A">
        <w:rPr>
          <w:sz w:val="22"/>
          <w:szCs w:val="22"/>
        </w:rPr>
        <w:t xml:space="preserve"> au prisme du temps présent –</w:t>
      </w:r>
      <w:r w:rsidR="002E6A74" w:rsidRPr="002C7A3A">
        <w:rPr>
          <w:sz w:val="22"/>
          <w:szCs w:val="22"/>
        </w:rPr>
        <w:t xml:space="preserve"> et non pas au travers d’une vision développementaliste</w:t>
      </w:r>
      <w:r w:rsidR="007831EF" w:rsidRPr="002C7A3A">
        <w:rPr>
          <w:sz w:val="22"/>
          <w:szCs w:val="22"/>
        </w:rPr>
        <w:t xml:space="preserve"> </w:t>
      </w:r>
      <w:r w:rsidR="00A33029" w:rsidRPr="002C7A3A">
        <w:rPr>
          <w:sz w:val="22"/>
          <w:szCs w:val="22"/>
        </w:rPr>
        <w:t xml:space="preserve">– </w:t>
      </w:r>
      <w:r w:rsidR="002E6A74" w:rsidRPr="002C7A3A">
        <w:rPr>
          <w:sz w:val="22"/>
          <w:szCs w:val="22"/>
        </w:rPr>
        <w:t xml:space="preserve">l’enfant est </w:t>
      </w:r>
      <w:r w:rsidR="0008283C" w:rsidRPr="002C7A3A">
        <w:rPr>
          <w:sz w:val="22"/>
          <w:szCs w:val="22"/>
        </w:rPr>
        <w:t xml:space="preserve">considéré </w:t>
      </w:r>
      <w:r w:rsidR="00452D9E" w:rsidRPr="002C7A3A">
        <w:rPr>
          <w:sz w:val="22"/>
          <w:szCs w:val="22"/>
        </w:rPr>
        <w:t xml:space="preserve">comme </w:t>
      </w:r>
      <w:r w:rsidR="00B05F1B" w:rsidRPr="002C7A3A">
        <w:rPr>
          <w:sz w:val="22"/>
          <w:szCs w:val="22"/>
        </w:rPr>
        <w:t>un acteur social qui participe</w:t>
      </w:r>
      <w:r w:rsidR="002E6A74" w:rsidRPr="002C7A3A">
        <w:rPr>
          <w:sz w:val="22"/>
          <w:szCs w:val="22"/>
        </w:rPr>
        <w:t xml:space="preserve"> activement à la vie sociale et politique de la société</w:t>
      </w:r>
      <w:r w:rsidR="00B05F1B" w:rsidRPr="002C7A3A">
        <w:rPr>
          <w:sz w:val="22"/>
          <w:szCs w:val="22"/>
        </w:rPr>
        <w:t xml:space="preserve"> </w:t>
      </w:r>
      <w:r w:rsidR="00E60D1B">
        <w:rPr>
          <w:sz w:val="22"/>
          <w:szCs w:val="22"/>
        </w:rPr>
        <w:t xml:space="preserve">dans laquelle il vit et </w:t>
      </w:r>
      <w:r w:rsidR="00B05F1B" w:rsidRPr="002C7A3A">
        <w:rPr>
          <w:sz w:val="22"/>
          <w:szCs w:val="22"/>
        </w:rPr>
        <w:t>grandit. Au-delà de la contribution</w:t>
      </w:r>
      <w:r w:rsidR="0008283C" w:rsidRPr="002C7A3A">
        <w:rPr>
          <w:sz w:val="22"/>
          <w:szCs w:val="22"/>
        </w:rPr>
        <w:t xml:space="preserve"> innovante</w:t>
      </w:r>
      <w:r w:rsidR="00B05F1B" w:rsidRPr="002C7A3A">
        <w:rPr>
          <w:sz w:val="22"/>
          <w:szCs w:val="22"/>
        </w:rPr>
        <w:t xml:space="preserve"> aux débats théoriques et aux thèmes </w:t>
      </w:r>
      <w:r w:rsidR="00E1047F" w:rsidRPr="002C7A3A">
        <w:rPr>
          <w:sz w:val="22"/>
          <w:szCs w:val="22"/>
        </w:rPr>
        <w:t xml:space="preserve">de recherche, les partisans de ce courant </w:t>
      </w:r>
      <w:r w:rsidR="0008283C" w:rsidRPr="002C7A3A">
        <w:rPr>
          <w:sz w:val="22"/>
          <w:szCs w:val="22"/>
        </w:rPr>
        <w:t>incitent</w:t>
      </w:r>
      <w:r w:rsidR="00C37BE5" w:rsidRPr="002C7A3A">
        <w:rPr>
          <w:sz w:val="22"/>
          <w:szCs w:val="22"/>
        </w:rPr>
        <w:t xml:space="preserve"> </w:t>
      </w:r>
      <w:r w:rsidR="007B30DF" w:rsidRPr="002C7A3A">
        <w:rPr>
          <w:sz w:val="22"/>
          <w:szCs w:val="22"/>
        </w:rPr>
        <w:t xml:space="preserve">en outre </w:t>
      </w:r>
      <w:r w:rsidR="00C37BE5" w:rsidRPr="002C7A3A">
        <w:rPr>
          <w:sz w:val="22"/>
          <w:szCs w:val="22"/>
        </w:rPr>
        <w:t xml:space="preserve">à </w:t>
      </w:r>
      <w:r w:rsidR="007B30DF" w:rsidRPr="002C7A3A">
        <w:rPr>
          <w:sz w:val="22"/>
          <w:szCs w:val="22"/>
        </w:rPr>
        <w:t>mener</w:t>
      </w:r>
      <w:r w:rsidR="00C37BE5" w:rsidRPr="002C7A3A">
        <w:rPr>
          <w:sz w:val="22"/>
          <w:szCs w:val="22"/>
        </w:rPr>
        <w:t xml:space="preserve"> une </w:t>
      </w:r>
      <w:r w:rsidR="00BE06EB">
        <w:rPr>
          <w:sz w:val="22"/>
          <w:szCs w:val="22"/>
        </w:rPr>
        <w:t>investigation</w:t>
      </w:r>
      <w:r w:rsidR="00C37BE5" w:rsidRPr="002C7A3A">
        <w:rPr>
          <w:sz w:val="22"/>
          <w:szCs w:val="22"/>
        </w:rPr>
        <w:t xml:space="preserve"> empirique </w:t>
      </w:r>
      <w:r w:rsidR="007B30DF" w:rsidRPr="002C7A3A">
        <w:rPr>
          <w:sz w:val="22"/>
          <w:szCs w:val="22"/>
        </w:rPr>
        <w:t xml:space="preserve">qui inclut les perspectives des enfants en inversant </w:t>
      </w:r>
      <w:r w:rsidR="00EA2F2D" w:rsidRPr="002C7A3A">
        <w:rPr>
          <w:sz w:val="22"/>
          <w:szCs w:val="22"/>
        </w:rPr>
        <w:t>ainsi la manière de procéder</w:t>
      </w:r>
      <w:r w:rsidR="007B30DF" w:rsidRPr="002C7A3A">
        <w:rPr>
          <w:sz w:val="22"/>
          <w:szCs w:val="22"/>
        </w:rPr>
        <w:t xml:space="preserve"> </w:t>
      </w:r>
      <w:r w:rsidR="00EA2F2D" w:rsidRPr="002C7A3A">
        <w:rPr>
          <w:sz w:val="22"/>
          <w:szCs w:val="22"/>
        </w:rPr>
        <w:t>dans les enquêtes</w:t>
      </w:r>
      <w:r w:rsidR="0059331F" w:rsidRPr="002C7A3A">
        <w:rPr>
          <w:sz w:val="22"/>
          <w:szCs w:val="22"/>
        </w:rPr>
        <w:t>:</w:t>
      </w:r>
      <w:r w:rsidR="00EA2F2D" w:rsidRPr="002C7A3A">
        <w:rPr>
          <w:sz w:val="22"/>
          <w:szCs w:val="22"/>
        </w:rPr>
        <w:t xml:space="preserve"> </w:t>
      </w:r>
      <w:r w:rsidR="007B30DF" w:rsidRPr="002C7A3A">
        <w:rPr>
          <w:sz w:val="22"/>
          <w:szCs w:val="22"/>
        </w:rPr>
        <w:t>d’une perspective</w:t>
      </w:r>
      <w:r w:rsidR="00EA2F2D" w:rsidRPr="002C7A3A">
        <w:rPr>
          <w:sz w:val="22"/>
          <w:szCs w:val="22"/>
        </w:rPr>
        <w:t xml:space="preserve"> </w:t>
      </w:r>
      <w:r w:rsidR="00EA2F2D" w:rsidRPr="00BE06EB">
        <w:rPr>
          <w:i/>
          <w:sz w:val="22"/>
          <w:szCs w:val="22"/>
        </w:rPr>
        <w:t>sur</w:t>
      </w:r>
      <w:r w:rsidR="00EA2F2D" w:rsidRPr="002C7A3A">
        <w:rPr>
          <w:sz w:val="22"/>
          <w:szCs w:val="22"/>
        </w:rPr>
        <w:t xml:space="preserve"> les enfants (</w:t>
      </w:r>
      <w:proofErr w:type="spellStart"/>
      <w:r w:rsidR="00EA2F2D" w:rsidRPr="002C7A3A">
        <w:rPr>
          <w:i/>
          <w:sz w:val="22"/>
          <w:szCs w:val="22"/>
        </w:rPr>
        <w:t>child</w:t>
      </w:r>
      <w:proofErr w:type="spellEnd"/>
      <w:r w:rsidR="00EA2F2D" w:rsidRPr="002C7A3A">
        <w:rPr>
          <w:i/>
          <w:sz w:val="22"/>
          <w:szCs w:val="22"/>
        </w:rPr>
        <w:t xml:space="preserve"> perspective</w:t>
      </w:r>
      <w:r w:rsidR="00EA2F2D" w:rsidRPr="002C7A3A">
        <w:rPr>
          <w:sz w:val="22"/>
          <w:szCs w:val="22"/>
        </w:rPr>
        <w:t>)</w:t>
      </w:r>
      <w:r w:rsidR="007B30DF" w:rsidRPr="002C7A3A">
        <w:rPr>
          <w:sz w:val="22"/>
          <w:szCs w:val="22"/>
        </w:rPr>
        <w:t xml:space="preserve"> </w:t>
      </w:r>
      <w:r w:rsidR="00EA2F2D" w:rsidRPr="002C7A3A">
        <w:rPr>
          <w:sz w:val="22"/>
          <w:szCs w:val="22"/>
        </w:rPr>
        <w:t xml:space="preserve">à une perspective </w:t>
      </w:r>
      <w:r w:rsidR="00EA2F2D" w:rsidRPr="00BE06EB">
        <w:rPr>
          <w:i/>
          <w:sz w:val="22"/>
          <w:szCs w:val="22"/>
        </w:rPr>
        <w:t>des</w:t>
      </w:r>
      <w:r w:rsidR="00EA2F2D" w:rsidRPr="002C7A3A">
        <w:rPr>
          <w:sz w:val="22"/>
          <w:szCs w:val="22"/>
        </w:rPr>
        <w:t xml:space="preserve"> enfants (</w:t>
      </w:r>
      <w:proofErr w:type="spellStart"/>
      <w:r w:rsidR="00EA2F2D" w:rsidRPr="002C7A3A">
        <w:rPr>
          <w:i/>
          <w:sz w:val="22"/>
          <w:szCs w:val="22"/>
        </w:rPr>
        <w:t>children’s</w:t>
      </w:r>
      <w:proofErr w:type="spellEnd"/>
      <w:r w:rsidR="00EA2F2D" w:rsidRPr="002C7A3A">
        <w:rPr>
          <w:i/>
          <w:sz w:val="22"/>
          <w:szCs w:val="22"/>
        </w:rPr>
        <w:t xml:space="preserve"> </w:t>
      </w:r>
      <w:proofErr w:type="spellStart"/>
      <w:r w:rsidR="00EA2F2D" w:rsidRPr="002C7A3A">
        <w:rPr>
          <w:i/>
          <w:sz w:val="22"/>
          <w:szCs w:val="22"/>
        </w:rPr>
        <w:t>perpective</w:t>
      </w:r>
      <w:proofErr w:type="spellEnd"/>
      <w:r w:rsidR="00EA2F2D" w:rsidRPr="002C7A3A">
        <w:rPr>
          <w:sz w:val="22"/>
          <w:szCs w:val="22"/>
        </w:rPr>
        <w:t>)</w:t>
      </w:r>
      <w:r w:rsidR="00EA2F2D" w:rsidRPr="002C7A3A">
        <w:rPr>
          <w:rStyle w:val="Appelnotedebasdep"/>
          <w:sz w:val="22"/>
          <w:szCs w:val="22"/>
        </w:rPr>
        <w:footnoteReference w:id="2"/>
      </w:r>
      <w:r w:rsidR="00EA2F2D" w:rsidRPr="002C7A3A">
        <w:rPr>
          <w:sz w:val="22"/>
          <w:szCs w:val="22"/>
        </w:rPr>
        <w:t xml:space="preserve">. </w:t>
      </w:r>
    </w:p>
    <w:p w14:paraId="0E10F623" w14:textId="27546BFC" w:rsidR="00983965" w:rsidRDefault="00E1047F">
      <w:pPr>
        <w:rPr>
          <w:sz w:val="22"/>
          <w:szCs w:val="22"/>
        </w:rPr>
      </w:pPr>
      <w:r w:rsidRPr="002C7A3A">
        <w:rPr>
          <w:sz w:val="22"/>
          <w:szCs w:val="22"/>
        </w:rPr>
        <w:t xml:space="preserve">En </w:t>
      </w:r>
      <w:r w:rsidR="00E60D1B">
        <w:rPr>
          <w:sz w:val="22"/>
          <w:szCs w:val="22"/>
        </w:rPr>
        <w:t xml:space="preserve">nous appuyant sur </w:t>
      </w:r>
      <w:r w:rsidRPr="002C7A3A">
        <w:rPr>
          <w:sz w:val="22"/>
          <w:szCs w:val="22"/>
        </w:rPr>
        <w:t xml:space="preserve">l’approche théorique et méthodologique des </w:t>
      </w:r>
      <w:proofErr w:type="spellStart"/>
      <w:r w:rsidRPr="002C7A3A">
        <w:rPr>
          <w:i/>
          <w:sz w:val="22"/>
          <w:szCs w:val="22"/>
        </w:rPr>
        <w:t>Childhood</w:t>
      </w:r>
      <w:proofErr w:type="spellEnd"/>
      <w:r w:rsidRPr="002C7A3A">
        <w:rPr>
          <w:i/>
          <w:sz w:val="22"/>
          <w:szCs w:val="22"/>
        </w:rPr>
        <w:t xml:space="preserve"> </w:t>
      </w:r>
      <w:proofErr w:type="spellStart"/>
      <w:r w:rsidRPr="002C7A3A">
        <w:rPr>
          <w:i/>
          <w:sz w:val="22"/>
          <w:szCs w:val="22"/>
        </w:rPr>
        <w:t>Studies</w:t>
      </w:r>
      <w:proofErr w:type="spellEnd"/>
      <w:r w:rsidRPr="002C7A3A">
        <w:rPr>
          <w:sz w:val="22"/>
          <w:szCs w:val="22"/>
        </w:rPr>
        <w:t xml:space="preserve">, nous avons mené </w:t>
      </w:r>
      <w:r w:rsidR="009C1387" w:rsidRPr="002C7A3A">
        <w:rPr>
          <w:sz w:val="22"/>
          <w:szCs w:val="22"/>
        </w:rPr>
        <w:t>une recherche sur</w:t>
      </w:r>
      <w:r w:rsidRPr="002C7A3A">
        <w:rPr>
          <w:sz w:val="22"/>
          <w:szCs w:val="22"/>
        </w:rPr>
        <w:t xml:space="preserve"> la manière</w:t>
      </w:r>
      <w:r w:rsidR="00D66969" w:rsidRPr="002C7A3A">
        <w:rPr>
          <w:sz w:val="22"/>
          <w:szCs w:val="22"/>
        </w:rPr>
        <w:t xml:space="preserve"> dont les enfants et les adolescents tunisiens perçoivent le nouvel ordre politique, à savoir le changement po</w:t>
      </w:r>
      <w:r w:rsidR="00942720" w:rsidRPr="002C7A3A">
        <w:rPr>
          <w:sz w:val="22"/>
          <w:szCs w:val="22"/>
        </w:rPr>
        <w:t xml:space="preserve">litique mis en place suite aux </w:t>
      </w:r>
      <w:r w:rsidR="00D66969" w:rsidRPr="002C7A3A">
        <w:rPr>
          <w:sz w:val="22"/>
          <w:szCs w:val="22"/>
        </w:rPr>
        <w:t>mouvements révolutionnaires qui ont sec</w:t>
      </w:r>
      <w:r w:rsidR="009C1387" w:rsidRPr="002C7A3A">
        <w:rPr>
          <w:sz w:val="22"/>
          <w:szCs w:val="22"/>
        </w:rPr>
        <w:t xml:space="preserve">oué le pays en 2010-2011 (connus </w:t>
      </w:r>
      <w:r w:rsidR="00C470C9" w:rsidRPr="002C7A3A">
        <w:rPr>
          <w:sz w:val="22"/>
          <w:szCs w:val="22"/>
        </w:rPr>
        <w:t xml:space="preserve">également </w:t>
      </w:r>
      <w:r w:rsidR="00D66969" w:rsidRPr="002C7A3A">
        <w:rPr>
          <w:sz w:val="22"/>
          <w:szCs w:val="22"/>
        </w:rPr>
        <w:t xml:space="preserve">comme le </w:t>
      </w:r>
      <w:r w:rsidR="00D66969" w:rsidRPr="002C7A3A">
        <w:rPr>
          <w:i/>
          <w:sz w:val="22"/>
          <w:szCs w:val="22"/>
        </w:rPr>
        <w:t>Printemps arabe</w:t>
      </w:r>
      <w:r w:rsidR="006756CE" w:rsidRPr="002C7A3A">
        <w:rPr>
          <w:sz w:val="22"/>
          <w:szCs w:val="22"/>
        </w:rPr>
        <w:t xml:space="preserve">). </w:t>
      </w:r>
      <w:r w:rsidR="00C470C9" w:rsidRPr="002C7A3A">
        <w:rPr>
          <w:sz w:val="22"/>
          <w:szCs w:val="22"/>
        </w:rPr>
        <w:t>Interroger les enfants sur la vie politique de</w:t>
      </w:r>
      <w:r w:rsidR="001F37BE" w:rsidRPr="002C7A3A">
        <w:rPr>
          <w:sz w:val="22"/>
          <w:szCs w:val="22"/>
        </w:rPr>
        <w:t xml:space="preserve"> leur </w:t>
      </w:r>
      <w:r w:rsidR="00C470C9" w:rsidRPr="002C7A3A">
        <w:rPr>
          <w:sz w:val="22"/>
          <w:szCs w:val="22"/>
        </w:rPr>
        <w:t>pays</w:t>
      </w:r>
      <w:r w:rsidR="001F37BE" w:rsidRPr="002C7A3A">
        <w:rPr>
          <w:sz w:val="22"/>
          <w:szCs w:val="22"/>
        </w:rPr>
        <w:t xml:space="preserve"> afin de saisir les manières enfantines de </w:t>
      </w:r>
      <w:r w:rsidR="00C470C9" w:rsidRPr="002C7A3A">
        <w:rPr>
          <w:sz w:val="22"/>
          <w:szCs w:val="22"/>
        </w:rPr>
        <w:t xml:space="preserve">percevoir </w:t>
      </w:r>
      <w:r w:rsidR="001F37BE" w:rsidRPr="002C7A3A">
        <w:rPr>
          <w:sz w:val="22"/>
          <w:szCs w:val="22"/>
        </w:rPr>
        <w:t xml:space="preserve">et expérimenter </w:t>
      </w:r>
      <w:r w:rsidR="00C470C9" w:rsidRPr="002C7A3A">
        <w:rPr>
          <w:i/>
          <w:sz w:val="22"/>
          <w:szCs w:val="22"/>
        </w:rPr>
        <w:t>le</w:t>
      </w:r>
      <w:r w:rsidR="00452D9E" w:rsidRPr="002C7A3A">
        <w:rPr>
          <w:i/>
          <w:sz w:val="22"/>
          <w:szCs w:val="22"/>
        </w:rPr>
        <w:t>/la</w:t>
      </w:r>
      <w:r w:rsidR="00C470C9" w:rsidRPr="002C7A3A">
        <w:rPr>
          <w:i/>
          <w:sz w:val="22"/>
          <w:szCs w:val="22"/>
        </w:rPr>
        <w:t xml:space="preserve"> </w:t>
      </w:r>
      <w:r w:rsidR="001F37BE" w:rsidRPr="002C7A3A">
        <w:rPr>
          <w:i/>
          <w:sz w:val="22"/>
          <w:szCs w:val="22"/>
        </w:rPr>
        <w:t>politique</w:t>
      </w:r>
      <w:r w:rsidR="001F37BE" w:rsidRPr="002C7A3A">
        <w:rPr>
          <w:sz w:val="22"/>
          <w:szCs w:val="22"/>
        </w:rPr>
        <w:t xml:space="preserve"> dans la vi</w:t>
      </w:r>
      <w:r w:rsidR="009C1387" w:rsidRPr="002C7A3A">
        <w:rPr>
          <w:sz w:val="22"/>
          <w:szCs w:val="22"/>
        </w:rPr>
        <w:t xml:space="preserve">e quotidienne est un sujet </w:t>
      </w:r>
      <w:r w:rsidR="001F37BE" w:rsidRPr="002C7A3A">
        <w:rPr>
          <w:sz w:val="22"/>
          <w:szCs w:val="22"/>
        </w:rPr>
        <w:t xml:space="preserve">peu exploré </w:t>
      </w:r>
      <w:r w:rsidR="009C1387" w:rsidRPr="002C7A3A">
        <w:rPr>
          <w:sz w:val="22"/>
          <w:szCs w:val="22"/>
        </w:rPr>
        <w:t>dans les contextes occidentaux</w:t>
      </w:r>
      <w:r w:rsidR="009C1387" w:rsidRPr="002C7A3A">
        <w:rPr>
          <w:rStyle w:val="Appelnotedebasdep"/>
          <w:sz w:val="22"/>
          <w:szCs w:val="22"/>
        </w:rPr>
        <w:footnoteReference w:id="3"/>
      </w:r>
      <w:r w:rsidR="009C1387" w:rsidRPr="002C7A3A">
        <w:rPr>
          <w:sz w:val="22"/>
          <w:szCs w:val="22"/>
        </w:rPr>
        <w:t xml:space="preserve"> et encore moins dans les </w:t>
      </w:r>
      <w:proofErr w:type="spellStart"/>
      <w:r w:rsidR="001B4BDF" w:rsidRPr="002C7A3A">
        <w:rPr>
          <w:sz w:val="22"/>
          <w:szCs w:val="22"/>
        </w:rPr>
        <w:t>Suds</w:t>
      </w:r>
      <w:proofErr w:type="spellEnd"/>
      <w:r w:rsidR="001B4BDF" w:rsidRPr="002C7A3A">
        <w:rPr>
          <w:sz w:val="22"/>
          <w:szCs w:val="22"/>
        </w:rPr>
        <w:t xml:space="preserve">. </w:t>
      </w:r>
      <w:r w:rsidR="003246E6" w:rsidRPr="002C7A3A">
        <w:rPr>
          <w:sz w:val="22"/>
          <w:szCs w:val="22"/>
        </w:rPr>
        <w:t xml:space="preserve">Grâce aux </w:t>
      </w:r>
      <w:r w:rsidR="00942720" w:rsidRPr="002C7A3A">
        <w:rPr>
          <w:sz w:val="22"/>
          <w:szCs w:val="22"/>
        </w:rPr>
        <w:t xml:space="preserve">entretiens menés </w:t>
      </w:r>
      <w:r w:rsidR="009C1387" w:rsidRPr="002C7A3A">
        <w:rPr>
          <w:sz w:val="22"/>
          <w:szCs w:val="22"/>
        </w:rPr>
        <w:t>avec 29 enfants et adolescents entre 10-17 ans, filles et garçons, en Tunisie en 2018 et 2019</w:t>
      </w:r>
      <w:r w:rsidR="00942720" w:rsidRPr="002C7A3A">
        <w:rPr>
          <w:sz w:val="22"/>
          <w:szCs w:val="22"/>
        </w:rPr>
        <w:t xml:space="preserve">, notre contribution </w:t>
      </w:r>
      <w:r w:rsidR="00480366" w:rsidRPr="002C7A3A">
        <w:rPr>
          <w:sz w:val="22"/>
          <w:szCs w:val="22"/>
        </w:rPr>
        <w:t>a un triple objectif : a</w:t>
      </w:r>
      <w:r w:rsidR="00452D9E" w:rsidRPr="002C7A3A">
        <w:rPr>
          <w:sz w:val="22"/>
          <w:szCs w:val="22"/>
        </w:rPr>
        <w:t>)</w:t>
      </w:r>
      <w:r w:rsidR="00942720" w:rsidRPr="002C7A3A">
        <w:rPr>
          <w:sz w:val="22"/>
          <w:szCs w:val="22"/>
        </w:rPr>
        <w:t xml:space="preserve"> </w:t>
      </w:r>
      <w:r w:rsidR="001B4BDF" w:rsidRPr="002C7A3A">
        <w:rPr>
          <w:sz w:val="22"/>
          <w:szCs w:val="22"/>
        </w:rPr>
        <w:t>analyser le nouvel ordre politique tunisien (les gouvernements provisoires ; les institutions de transition démocratique ; la question des martyrs de la révol</w:t>
      </w:r>
      <w:r w:rsidR="003246E6" w:rsidRPr="002C7A3A">
        <w:rPr>
          <w:sz w:val="22"/>
          <w:szCs w:val="22"/>
        </w:rPr>
        <w:t>ution de 2010-2011</w:t>
      </w:r>
      <w:r w:rsidR="00452D9E" w:rsidRPr="002C7A3A">
        <w:rPr>
          <w:sz w:val="22"/>
          <w:szCs w:val="22"/>
        </w:rPr>
        <w:t xml:space="preserve"> etc.</w:t>
      </w:r>
      <w:r w:rsidR="003246E6" w:rsidRPr="002C7A3A">
        <w:rPr>
          <w:sz w:val="22"/>
          <w:szCs w:val="22"/>
        </w:rPr>
        <w:t xml:space="preserve">) à partir </w:t>
      </w:r>
      <w:r w:rsidR="00452D9E" w:rsidRPr="002C7A3A">
        <w:rPr>
          <w:sz w:val="22"/>
          <w:szCs w:val="22"/>
        </w:rPr>
        <w:t xml:space="preserve">des expériences et des perceptions directes des enfants et des adolescents </w:t>
      </w:r>
      <w:r w:rsidR="003246E6" w:rsidRPr="002C7A3A">
        <w:rPr>
          <w:sz w:val="22"/>
          <w:szCs w:val="22"/>
        </w:rPr>
        <w:t xml:space="preserve">en </w:t>
      </w:r>
      <w:r w:rsidR="00452D9E" w:rsidRPr="002C7A3A">
        <w:rPr>
          <w:sz w:val="22"/>
          <w:szCs w:val="22"/>
        </w:rPr>
        <w:t>décryptant leurs</w:t>
      </w:r>
      <w:r w:rsidR="00A4609C" w:rsidRPr="002C7A3A">
        <w:rPr>
          <w:sz w:val="22"/>
          <w:szCs w:val="22"/>
        </w:rPr>
        <w:t xml:space="preserve"> interprétations à travers les codes culturels, </w:t>
      </w:r>
      <w:r w:rsidR="002C7A3A" w:rsidRPr="002C7A3A">
        <w:rPr>
          <w:sz w:val="22"/>
          <w:szCs w:val="22"/>
        </w:rPr>
        <w:t xml:space="preserve">les </w:t>
      </w:r>
      <w:r w:rsidR="00A4609C" w:rsidRPr="002C7A3A">
        <w:rPr>
          <w:sz w:val="22"/>
          <w:szCs w:val="22"/>
        </w:rPr>
        <w:t>conditions s</w:t>
      </w:r>
      <w:r w:rsidR="00452D9E" w:rsidRPr="002C7A3A">
        <w:rPr>
          <w:sz w:val="22"/>
          <w:szCs w:val="22"/>
        </w:rPr>
        <w:t>oci</w:t>
      </w:r>
      <w:r w:rsidR="00480366" w:rsidRPr="002C7A3A">
        <w:rPr>
          <w:sz w:val="22"/>
          <w:szCs w:val="22"/>
        </w:rPr>
        <w:t xml:space="preserve">ales et </w:t>
      </w:r>
      <w:r w:rsidR="002C7A3A" w:rsidRPr="002C7A3A">
        <w:rPr>
          <w:sz w:val="22"/>
          <w:szCs w:val="22"/>
        </w:rPr>
        <w:t xml:space="preserve">les </w:t>
      </w:r>
      <w:r w:rsidR="00480366" w:rsidRPr="002C7A3A">
        <w:rPr>
          <w:sz w:val="22"/>
          <w:szCs w:val="22"/>
        </w:rPr>
        <w:t>formes socialisantes ; b</w:t>
      </w:r>
      <w:r w:rsidR="00452D9E" w:rsidRPr="002C7A3A">
        <w:rPr>
          <w:sz w:val="22"/>
          <w:szCs w:val="22"/>
        </w:rPr>
        <w:t xml:space="preserve">) produire une connaissance sur les </w:t>
      </w:r>
      <w:r w:rsidR="00CE452D" w:rsidRPr="002C7A3A">
        <w:rPr>
          <w:sz w:val="22"/>
          <w:szCs w:val="22"/>
        </w:rPr>
        <w:t>mineurs</w:t>
      </w:r>
      <w:r w:rsidR="007729F0" w:rsidRPr="002C7A3A">
        <w:rPr>
          <w:sz w:val="22"/>
          <w:szCs w:val="22"/>
        </w:rPr>
        <w:t xml:space="preserve"> à partir d’eux-mêmes, par le biais d’entretiens individuels </w:t>
      </w:r>
      <w:r w:rsidR="007729F0" w:rsidRPr="002C7A3A">
        <w:rPr>
          <w:i/>
          <w:sz w:val="22"/>
          <w:szCs w:val="22"/>
        </w:rPr>
        <w:t>in situ</w:t>
      </w:r>
      <w:r w:rsidR="007729F0" w:rsidRPr="002C7A3A">
        <w:rPr>
          <w:sz w:val="22"/>
          <w:szCs w:val="22"/>
        </w:rPr>
        <w:t xml:space="preserve"> menés dans leur espace familial (salle à manger, cuisi</w:t>
      </w:r>
      <w:r w:rsidR="00CE452D" w:rsidRPr="002C7A3A">
        <w:rPr>
          <w:sz w:val="22"/>
          <w:szCs w:val="22"/>
        </w:rPr>
        <w:t xml:space="preserve">ne, chambre à coucher) </w:t>
      </w:r>
      <w:r w:rsidR="00186CEC" w:rsidRPr="002C7A3A">
        <w:rPr>
          <w:sz w:val="22"/>
          <w:szCs w:val="22"/>
        </w:rPr>
        <w:t xml:space="preserve">et de l’outil photographique </w:t>
      </w:r>
      <w:r w:rsidR="00CE452D" w:rsidRPr="002C7A3A">
        <w:rPr>
          <w:sz w:val="22"/>
          <w:szCs w:val="22"/>
        </w:rPr>
        <w:t>avec le consentement parental, qui permettent de créer une relation de</w:t>
      </w:r>
      <w:r w:rsidR="00186CEC" w:rsidRPr="002C7A3A">
        <w:rPr>
          <w:sz w:val="22"/>
          <w:szCs w:val="22"/>
        </w:rPr>
        <w:t xml:space="preserve"> confiance avec l’enquêtrice et</w:t>
      </w:r>
      <w:r w:rsidR="00480366" w:rsidRPr="002C7A3A">
        <w:rPr>
          <w:sz w:val="22"/>
          <w:szCs w:val="22"/>
        </w:rPr>
        <w:t xml:space="preserve"> estomper la gêne </w:t>
      </w:r>
      <w:r w:rsidR="00186CEC" w:rsidRPr="002C7A3A">
        <w:rPr>
          <w:sz w:val="22"/>
          <w:szCs w:val="22"/>
        </w:rPr>
        <w:t>d’échanger avec un « étranger »</w:t>
      </w:r>
      <w:r w:rsidR="00480366" w:rsidRPr="002C7A3A">
        <w:rPr>
          <w:sz w:val="22"/>
          <w:szCs w:val="22"/>
        </w:rPr>
        <w:t xml:space="preserve"> ; c) faire avancer la recherche scientifique </w:t>
      </w:r>
      <w:r w:rsidR="00480366" w:rsidRPr="002C7A3A">
        <w:rPr>
          <w:i/>
          <w:sz w:val="22"/>
          <w:szCs w:val="22"/>
        </w:rPr>
        <w:t>a</w:t>
      </w:r>
      <w:r w:rsidR="00186CEC" w:rsidRPr="002C7A3A">
        <w:rPr>
          <w:i/>
          <w:sz w:val="22"/>
          <w:szCs w:val="22"/>
        </w:rPr>
        <w:t>vec</w:t>
      </w:r>
      <w:r w:rsidR="00186CEC" w:rsidRPr="002C7A3A">
        <w:rPr>
          <w:sz w:val="22"/>
          <w:szCs w:val="22"/>
        </w:rPr>
        <w:t xml:space="preserve"> les enfants avec une contribution provenant d’un pays du Sud, la Tunisie, en plein changement politique – de transition démocratique –</w:t>
      </w:r>
      <w:r w:rsidR="002C7A3A" w:rsidRPr="002C7A3A">
        <w:rPr>
          <w:sz w:val="22"/>
          <w:szCs w:val="22"/>
        </w:rPr>
        <w:t xml:space="preserve"> qui affecte, à des degrés différents, toute la population, </w:t>
      </w:r>
      <w:r w:rsidR="00186CEC" w:rsidRPr="002C7A3A">
        <w:rPr>
          <w:sz w:val="22"/>
          <w:szCs w:val="22"/>
        </w:rPr>
        <w:t>les adultes comme les enfants.</w:t>
      </w:r>
    </w:p>
    <w:p w14:paraId="299D0240" w14:textId="77777777" w:rsidR="00084238" w:rsidRDefault="00084238">
      <w:pPr>
        <w:rPr>
          <w:sz w:val="22"/>
          <w:szCs w:val="22"/>
        </w:rPr>
      </w:pPr>
    </w:p>
    <w:p w14:paraId="076C295F" w14:textId="77777777" w:rsidR="00084238" w:rsidRPr="002C7A3A" w:rsidRDefault="00084238">
      <w:pPr>
        <w:rPr>
          <w:sz w:val="22"/>
          <w:szCs w:val="22"/>
        </w:rPr>
      </w:pPr>
    </w:p>
    <w:p w14:paraId="3399EED0" w14:textId="09CD157E" w:rsidR="00D707DF" w:rsidRDefault="00D707DF">
      <w:pPr>
        <w:rPr>
          <w:i/>
        </w:rPr>
      </w:pPr>
      <w:r w:rsidRPr="00D707DF">
        <w:rPr>
          <w:i/>
        </w:rPr>
        <w:t>Bibliographie indicative </w:t>
      </w:r>
    </w:p>
    <w:p w14:paraId="336B7063" w14:textId="77777777" w:rsidR="00D707DF" w:rsidRPr="00D707DF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084238">
        <w:rPr>
          <w:rFonts w:cs="Times New Roman"/>
          <w:sz w:val="22"/>
          <w:szCs w:val="22"/>
        </w:rPr>
        <w:t xml:space="preserve">Bennani-Chraïbi M., </w:t>
      </w:r>
      <w:proofErr w:type="spellStart"/>
      <w:r w:rsidRPr="00084238">
        <w:rPr>
          <w:rFonts w:cs="Times New Roman"/>
          <w:sz w:val="22"/>
          <w:szCs w:val="22"/>
        </w:rPr>
        <w:t>Farag</w:t>
      </w:r>
      <w:proofErr w:type="spellEnd"/>
      <w:r w:rsidRPr="00084238">
        <w:rPr>
          <w:rFonts w:cs="Times New Roman"/>
          <w:sz w:val="22"/>
          <w:szCs w:val="22"/>
        </w:rPr>
        <w:t xml:space="preserve"> I. (</w:t>
      </w:r>
      <w:proofErr w:type="spellStart"/>
      <w:r>
        <w:rPr>
          <w:rFonts w:cs="Times New Roman"/>
          <w:sz w:val="22"/>
          <w:szCs w:val="22"/>
        </w:rPr>
        <w:t>dir</w:t>
      </w:r>
      <w:proofErr w:type="spellEnd"/>
      <w:r w:rsidRPr="00084238">
        <w:rPr>
          <w:rFonts w:cs="Times New Roman"/>
          <w:sz w:val="22"/>
          <w:szCs w:val="22"/>
        </w:rPr>
        <w:t xml:space="preserve">.) 2007. </w:t>
      </w:r>
      <w:r w:rsidRPr="00084238">
        <w:rPr>
          <w:rFonts w:cs="Times New Roman"/>
          <w:i/>
          <w:sz w:val="22"/>
          <w:szCs w:val="22"/>
        </w:rPr>
        <w:t>Jeunesses des sociétés arabes</w:t>
      </w:r>
      <w:r w:rsidRPr="00084238">
        <w:rPr>
          <w:rFonts w:cs="Times New Roman"/>
          <w:sz w:val="22"/>
          <w:szCs w:val="22"/>
        </w:rPr>
        <w:t xml:space="preserve">. </w:t>
      </w:r>
      <w:proofErr w:type="spellStart"/>
      <w:r w:rsidRPr="00084238">
        <w:rPr>
          <w:rFonts w:cs="Times New Roman"/>
          <w:sz w:val="22"/>
          <w:szCs w:val="22"/>
        </w:rPr>
        <w:t>Cedej</w:t>
      </w:r>
      <w:proofErr w:type="spellEnd"/>
      <w:r>
        <w:rPr>
          <w:rFonts w:cs="Times New Roman"/>
          <w:sz w:val="22"/>
          <w:szCs w:val="22"/>
        </w:rPr>
        <w:t xml:space="preserve">, Le </w:t>
      </w:r>
      <w:r w:rsidRPr="00084238">
        <w:rPr>
          <w:rFonts w:cs="Times New Roman"/>
          <w:sz w:val="22"/>
          <w:szCs w:val="22"/>
        </w:rPr>
        <w:t>Cair</w:t>
      </w:r>
      <w:r>
        <w:rPr>
          <w:rFonts w:cs="Times New Roman"/>
          <w:sz w:val="22"/>
          <w:szCs w:val="22"/>
        </w:rPr>
        <w:t>e.</w:t>
      </w:r>
    </w:p>
    <w:p w14:paraId="3BC3631A" w14:textId="77777777" w:rsidR="00D707DF" w:rsidRPr="00C01A64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  <w:lang w:val="nl-BE"/>
        </w:rPr>
      </w:pPr>
      <w:r w:rsidRPr="00C01A64">
        <w:rPr>
          <w:rFonts w:cs="Times New Roman"/>
          <w:sz w:val="22"/>
          <w:szCs w:val="22"/>
          <w:lang w:val="nl-BE"/>
        </w:rPr>
        <w:t xml:space="preserve">- Byers P. 1964. </w:t>
      </w:r>
      <w:r w:rsidRPr="00C01A64">
        <w:rPr>
          <w:rStyle w:val="tlid-translation"/>
          <w:rFonts w:eastAsia="Times New Roman" w:cs="Times New Roman"/>
          <w:sz w:val="22"/>
          <w:szCs w:val="22"/>
          <w:lang w:val="nl-BE"/>
        </w:rPr>
        <w:t>« </w:t>
      </w:r>
      <w:r w:rsidRPr="00C01A64">
        <w:rPr>
          <w:rFonts w:cs="Times New Roman"/>
          <w:sz w:val="22"/>
          <w:szCs w:val="22"/>
          <w:lang w:val="nl-BE"/>
        </w:rPr>
        <w:t>Still photography in the systematic recording and analysis of behavioral data</w:t>
      </w:r>
      <w:r w:rsidRPr="00C01A64">
        <w:rPr>
          <w:rStyle w:val="tlid-translation"/>
          <w:rFonts w:eastAsia="Times New Roman" w:cs="Times New Roman"/>
          <w:sz w:val="22"/>
          <w:szCs w:val="22"/>
          <w:lang w:val="nl-BE"/>
        </w:rPr>
        <w:t xml:space="preserve"> », </w:t>
      </w:r>
      <w:r w:rsidRPr="00C01A64">
        <w:rPr>
          <w:rStyle w:val="tlid-translation"/>
          <w:rFonts w:eastAsia="Times New Roman" w:cs="Times New Roman"/>
          <w:i/>
          <w:sz w:val="22"/>
          <w:szCs w:val="22"/>
          <w:lang w:val="nl-BE"/>
        </w:rPr>
        <w:t xml:space="preserve">Human Organization </w:t>
      </w:r>
      <w:r w:rsidRPr="00C01A64">
        <w:rPr>
          <w:rStyle w:val="tlid-translation"/>
          <w:rFonts w:eastAsia="Times New Roman" w:cs="Times New Roman"/>
          <w:sz w:val="22"/>
          <w:szCs w:val="22"/>
          <w:lang w:val="nl-BE"/>
        </w:rPr>
        <w:t>23(1) p.</w:t>
      </w:r>
      <w:r w:rsidRPr="00C01A64">
        <w:rPr>
          <w:rFonts w:cs="Times New Roman"/>
          <w:sz w:val="22"/>
          <w:szCs w:val="22"/>
          <w:lang w:val="nl-BE"/>
        </w:rPr>
        <w:t xml:space="preserve"> 78-84.</w:t>
      </w:r>
    </w:p>
    <w:p w14:paraId="51BDADD1" w14:textId="77777777" w:rsidR="00D707DF" w:rsidRDefault="00D707DF" w:rsidP="00C01A64">
      <w:pPr>
        <w:spacing w:before="60" w:after="6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D707DF">
        <w:rPr>
          <w:rFonts w:cs="Times New Roman"/>
          <w:sz w:val="22"/>
          <w:szCs w:val="22"/>
        </w:rPr>
        <w:t>Chris</w:t>
      </w:r>
      <w:r>
        <w:rPr>
          <w:rFonts w:cs="Times New Roman"/>
          <w:sz w:val="22"/>
          <w:szCs w:val="22"/>
        </w:rPr>
        <w:t>tensen P., James A. (</w:t>
      </w:r>
      <w:proofErr w:type="spellStart"/>
      <w:r>
        <w:rPr>
          <w:rFonts w:cs="Times New Roman"/>
          <w:sz w:val="22"/>
          <w:szCs w:val="22"/>
        </w:rPr>
        <w:t>dir</w:t>
      </w:r>
      <w:proofErr w:type="spellEnd"/>
      <w:r>
        <w:rPr>
          <w:rFonts w:cs="Times New Roman"/>
          <w:sz w:val="22"/>
          <w:szCs w:val="22"/>
        </w:rPr>
        <w:t>.) 2000.</w:t>
      </w:r>
      <w:r w:rsidRPr="00D707DF">
        <w:rPr>
          <w:rFonts w:cs="Times New Roman"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Research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with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children</w:t>
      </w:r>
      <w:proofErr w:type="spellEnd"/>
      <w:r w:rsidRPr="00D707DF">
        <w:rPr>
          <w:rFonts w:cs="Times New Roman"/>
          <w:i/>
          <w:sz w:val="22"/>
          <w:szCs w:val="22"/>
        </w:rPr>
        <w:t>: perspectives and practices.</w:t>
      </w:r>
      <w:r w:rsidRPr="00D707DF">
        <w:rPr>
          <w:rFonts w:cs="Times New Roman"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sz w:val="22"/>
          <w:szCs w:val="22"/>
        </w:rPr>
        <w:t>Routledge</w:t>
      </w:r>
      <w:proofErr w:type="spellEnd"/>
      <w:r w:rsidRPr="00D707DF">
        <w:rPr>
          <w:rFonts w:cs="Times New Roman"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sz w:val="22"/>
          <w:szCs w:val="22"/>
        </w:rPr>
        <w:t>Falmer</w:t>
      </w:r>
      <w:proofErr w:type="spellEnd"/>
      <w:r w:rsidRPr="00D707DF">
        <w:rPr>
          <w:rFonts w:cs="Times New Roman"/>
          <w:sz w:val="22"/>
          <w:szCs w:val="22"/>
        </w:rPr>
        <w:t>, Londres.</w:t>
      </w:r>
    </w:p>
    <w:p w14:paraId="74C20ECD" w14:textId="77777777" w:rsidR="00D707DF" w:rsidRPr="00BE1462" w:rsidRDefault="00D707DF" w:rsidP="00C01A64">
      <w:pPr>
        <w:spacing w:before="60" w:after="6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>
        <w:rPr>
          <w:rFonts w:cs="Times New Roman"/>
          <w:sz w:val="22"/>
          <w:szCs w:val="22"/>
        </w:rPr>
        <w:t>Danic</w:t>
      </w:r>
      <w:proofErr w:type="spellEnd"/>
      <w:r>
        <w:rPr>
          <w:rFonts w:cs="Times New Roman"/>
          <w:sz w:val="22"/>
          <w:szCs w:val="22"/>
        </w:rPr>
        <w:t xml:space="preserve"> I., Delalande J., </w:t>
      </w:r>
      <w:proofErr w:type="spellStart"/>
      <w:r>
        <w:rPr>
          <w:rFonts w:cs="Times New Roman"/>
          <w:sz w:val="22"/>
          <w:szCs w:val="22"/>
        </w:rPr>
        <w:t>Rayou</w:t>
      </w:r>
      <w:proofErr w:type="spellEnd"/>
      <w:r>
        <w:rPr>
          <w:rFonts w:cs="Times New Roman"/>
          <w:sz w:val="22"/>
          <w:szCs w:val="22"/>
        </w:rPr>
        <w:t xml:space="preserve"> P. 2006. </w:t>
      </w:r>
      <w:r>
        <w:rPr>
          <w:rFonts w:cs="Times New Roman"/>
          <w:i/>
          <w:sz w:val="22"/>
          <w:szCs w:val="22"/>
        </w:rPr>
        <w:t xml:space="preserve">Enquêter auprès d’enfants et de jeunes. Objets, méthodes et terrain de recherche en sciences sociales. </w:t>
      </w:r>
      <w:r w:rsidR="00BE1462">
        <w:rPr>
          <w:rFonts w:cs="Times New Roman"/>
          <w:sz w:val="22"/>
          <w:szCs w:val="22"/>
        </w:rPr>
        <w:t xml:space="preserve">PUR, Rennes. </w:t>
      </w:r>
    </w:p>
    <w:p w14:paraId="53BED38B" w14:textId="77777777" w:rsidR="00D707DF" w:rsidRPr="00D707DF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 w:rsidRPr="00084238">
        <w:rPr>
          <w:rFonts w:cs="Times New Roman"/>
          <w:sz w:val="22"/>
          <w:szCs w:val="22"/>
        </w:rPr>
        <w:t>Ihl</w:t>
      </w:r>
      <w:proofErr w:type="spellEnd"/>
      <w:r w:rsidRPr="00084238">
        <w:rPr>
          <w:rFonts w:cs="Times New Roman"/>
          <w:sz w:val="22"/>
          <w:szCs w:val="22"/>
        </w:rPr>
        <w:t xml:space="preserve"> O. 2002. « Socialisation et événements politiques ». </w:t>
      </w:r>
      <w:r w:rsidRPr="00084238">
        <w:rPr>
          <w:rFonts w:cs="Times New Roman"/>
          <w:i/>
          <w:sz w:val="22"/>
          <w:szCs w:val="22"/>
        </w:rPr>
        <w:t>Revue française de science politique</w:t>
      </w:r>
      <w:r w:rsidRPr="00084238">
        <w:rPr>
          <w:rFonts w:cs="Times New Roman"/>
          <w:sz w:val="22"/>
          <w:szCs w:val="22"/>
        </w:rPr>
        <w:t xml:space="preserve">, 52(2-3), </w:t>
      </w:r>
      <w:r>
        <w:rPr>
          <w:rFonts w:cs="Times New Roman"/>
          <w:sz w:val="22"/>
          <w:szCs w:val="22"/>
        </w:rPr>
        <w:t xml:space="preserve">p. </w:t>
      </w:r>
      <w:r w:rsidRPr="00084238">
        <w:rPr>
          <w:rFonts w:cs="Times New Roman"/>
          <w:sz w:val="22"/>
          <w:szCs w:val="22"/>
        </w:rPr>
        <w:t>125-144.</w:t>
      </w:r>
    </w:p>
    <w:p w14:paraId="5AC66C1D" w14:textId="77777777" w:rsidR="00D707DF" w:rsidRPr="00D707DF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>
        <w:rPr>
          <w:rFonts w:cs="Times New Roman"/>
          <w:sz w:val="22"/>
          <w:szCs w:val="22"/>
        </w:rPr>
        <w:t>Lignier</w:t>
      </w:r>
      <w:proofErr w:type="spellEnd"/>
      <w:r>
        <w:rPr>
          <w:rFonts w:cs="Times New Roman"/>
          <w:sz w:val="22"/>
          <w:szCs w:val="22"/>
        </w:rPr>
        <w:t xml:space="preserve"> W., </w:t>
      </w:r>
      <w:proofErr w:type="spellStart"/>
      <w:r>
        <w:rPr>
          <w:rFonts w:cs="Times New Roman"/>
          <w:sz w:val="22"/>
          <w:szCs w:val="22"/>
        </w:rPr>
        <w:t>Pagis</w:t>
      </w:r>
      <w:proofErr w:type="spellEnd"/>
      <w:r>
        <w:rPr>
          <w:rFonts w:cs="Times New Roman"/>
          <w:sz w:val="22"/>
          <w:szCs w:val="22"/>
        </w:rPr>
        <w:t xml:space="preserve"> J. 2017. </w:t>
      </w:r>
      <w:r>
        <w:rPr>
          <w:rFonts w:cs="Times New Roman"/>
          <w:i/>
          <w:sz w:val="22"/>
          <w:szCs w:val="22"/>
        </w:rPr>
        <w:t>L’enfance de l’ordre. Comment les enfants perçoivent le monde social</w:t>
      </w:r>
      <w:r>
        <w:rPr>
          <w:rFonts w:cs="Times New Roman"/>
          <w:sz w:val="22"/>
          <w:szCs w:val="22"/>
        </w:rPr>
        <w:t xml:space="preserve">. Seuil, Paris. </w:t>
      </w:r>
    </w:p>
    <w:p w14:paraId="092E6E9A" w14:textId="77777777" w:rsidR="00D707DF" w:rsidRDefault="00D707DF" w:rsidP="00C01A64">
      <w:pPr>
        <w:spacing w:before="60" w:after="6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 w:rsidRPr="00D707DF">
        <w:rPr>
          <w:rFonts w:cs="Times New Roman"/>
          <w:sz w:val="22"/>
          <w:szCs w:val="22"/>
        </w:rPr>
        <w:t>Kallio</w:t>
      </w:r>
      <w:proofErr w:type="spellEnd"/>
      <w:r w:rsidRPr="00D707DF">
        <w:rPr>
          <w:rFonts w:cs="Times New Roman"/>
          <w:sz w:val="22"/>
          <w:szCs w:val="22"/>
        </w:rPr>
        <w:t xml:space="preserve"> K. P. 2008. « The body as a </w:t>
      </w:r>
      <w:proofErr w:type="spellStart"/>
      <w:r w:rsidRPr="00D707DF">
        <w:rPr>
          <w:rFonts w:cs="Times New Roman"/>
          <w:sz w:val="22"/>
          <w:szCs w:val="22"/>
        </w:rPr>
        <w:t>battlefield</w:t>
      </w:r>
      <w:proofErr w:type="spellEnd"/>
      <w:r w:rsidRPr="00D707DF">
        <w:rPr>
          <w:rFonts w:cs="Times New Roman"/>
          <w:sz w:val="22"/>
          <w:szCs w:val="22"/>
        </w:rPr>
        <w:t xml:space="preserve"> : </w:t>
      </w:r>
      <w:proofErr w:type="spellStart"/>
      <w:r w:rsidRPr="00D707DF">
        <w:rPr>
          <w:rFonts w:cs="Times New Roman"/>
          <w:sz w:val="22"/>
          <w:szCs w:val="22"/>
        </w:rPr>
        <w:t>approaching</w:t>
      </w:r>
      <w:proofErr w:type="spellEnd"/>
      <w:r w:rsidRPr="00D707DF">
        <w:rPr>
          <w:rFonts w:cs="Times New Roman"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sz w:val="22"/>
          <w:szCs w:val="22"/>
        </w:rPr>
        <w:t>children’s</w:t>
      </w:r>
      <w:proofErr w:type="spellEnd"/>
      <w:r w:rsidRPr="00D707DF">
        <w:rPr>
          <w:rFonts w:cs="Times New Roman"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sz w:val="22"/>
          <w:szCs w:val="22"/>
        </w:rPr>
        <w:t>politics</w:t>
      </w:r>
      <w:proofErr w:type="spellEnd"/>
      <w:r w:rsidRPr="00D707DF">
        <w:rPr>
          <w:rFonts w:cs="Times New Roman"/>
          <w:sz w:val="22"/>
          <w:szCs w:val="22"/>
        </w:rPr>
        <w:t xml:space="preserve"> », </w:t>
      </w:r>
      <w:proofErr w:type="spellStart"/>
      <w:r w:rsidRPr="00D707DF">
        <w:rPr>
          <w:rFonts w:cs="Times New Roman"/>
          <w:i/>
          <w:sz w:val="22"/>
          <w:szCs w:val="22"/>
        </w:rPr>
        <w:t>Geografiska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Annaler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 : </w:t>
      </w:r>
      <w:proofErr w:type="spellStart"/>
      <w:r w:rsidRPr="00D707DF">
        <w:rPr>
          <w:rFonts w:cs="Times New Roman"/>
          <w:i/>
          <w:sz w:val="22"/>
          <w:szCs w:val="22"/>
        </w:rPr>
        <w:t>Serie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B, </w:t>
      </w:r>
      <w:proofErr w:type="spellStart"/>
      <w:r w:rsidRPr="00D707DF">
        <w:rPr>
          <w:rFonts w:cs="Times New Roman"/>
          <w:i/>
          <w:sz w:val="22"/>
          <w:szCs w:val="22"/>
        </w:rPr>
        <w:t>Human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Geography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, </w:t>
      </w:r>
      <w:r w:rsidRPr="00D707DF">
        <w:rPr>
          <w:rFonts w:cs="Times New Roman"/>
          <w:sz w:val="22"/>
          <w:szCs w:val="22"/>
        </w:rPr>
        <w:t xml:space="preserve">90(3), p. 285-297. </w:t>
      </w:r>
    </w:p>
    <w:p w14:paraId="5555CA28" w14:textId="77777777" w:rsidR="00D707DF" w:rsidRPr="00D707DF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</w:rPr>
      </w:pPr>
      <w:r w:rsidRPr="00C01A64">
        <w:rPr>
          <w:rFonts w:cs="Times New Roman"/>
          <w:sz w:val="22"/>
          <w:szCs w:val="22"/>
          <w:lang w:val="nl-BE"/>
        </w:rPr>
        <w:t xml:space="preserve">- Oswell D. 2013. </w:t>
      </w:r>
      <w:r w:rsidRPr="00C01A64">
        <w:rPr>
          <w:rFonts w:cs="Times New Roman"/>
          <w:i/>
          <w:sz w:val="22"/>
          <w:szCs w:val="22"/>
          <w:lang w:val="nl-BE"/>
        </w:rPr>
        <w:t xml:space="preserve">The Agency of Children. </w:t>
      </w:r>
      <w:proofErr w:type="spellStart"/>
      <w:r w:rsidRPr="00D707DF">
        <w:rPr>
          <w:rFonts w:cs="Times New Roman"/>
          <w:i/>
          <w:sz w:val="22"/>
          <w:szCs w:val="22"/>
        </w:rPr>
        <w:t>From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Family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to Global </w:t>
      </w:r>
      <w:proofErr w:type="spellStart"/>
      <w:r w:rsidRPr="00D707DF">
        <w:rPr>
          <w:rFonts w:cs="Times New Roman"/>
          <w:i/>
          <w:sz w:val="22"/>
          <w:szCs w:val="22"/>
        </w:rPr>
        <w:t>Human</w:t>
      </w:r>
      <w:proofErr w:type="spellEnd"/>
      <w:r w:rsidRPr="00D707DF">
        <w:rPr>
          <w:rFonts w:cs="Times New Roman"/>
          <w:i/>
          <w:sz w:val="22"/>
          <w:szCs w:val="22"/>
        </w:rPr>
        <w:t xml:space="preserve"> </w:t>
      </w:r>
      <w:proofErr w:type="spellStart"/>
      <w:r w:rsidRPr="00D707DF">
        <w:rPr>
          <w:rFonts w:cs="Times New Roman"/>
          <w:i/>
          <w:sz w:val="22"/>
          <w:szCs w:val="22"/>
        </w:rPr>
        <w:t>Rights</w:t>
      </w:r>
      <w:proofErr w:type="spellEnd"/>
      <w:r>
        <w:rPr>
          <w:rFonts w:cs="Times New Roman"/>
          <w:i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Cambridge </w:t>
      </w:r>
      <w:proofErr w:type="spellStart"/>
      <w:r>
        <w:rPr>
          <w:rFonts w:cs="Times New Roman"/>
          <w:sz w:val="22"/>
          <w:szCs w:val="22"/>
        </w:rPr>
        <w:t>University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Press</w:t>
      </w:r>
      <w:proofErr w:type="spellEnd"/>
      <w:r>
        <w:rPr>
          <w:rFonts w:cs="Times New Roman"/>
          <w:sz w:val="22"/>
          <w:szCs w:val="22"/>
        </w:rPr>
        <w:t>, Cambridge.</w:t>
      </w:r>
    </w:p>
    <w:p w14:paraId="573953EB" w14:textId="77777777" w:rsidR="00D707DF" w:rsidRDefault="00D707DF" w:rsidP="00C01A64">
      <w:pPr>
        <w:pStyle w:val="Notedebasdepage"/>
        <w:spacing w:before="60" w:after="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 w:rsidRPr="00084238">
        <w:rPr>
          <w:rFonts w:cs="Times New Roman"/>
          <w:sz w:val="22"/>
          <w:szCs w:val="22"/>
        </w:rPr>
        <w:t>Rosamond</w:t>
      </w:r>
      <w:proofErr w:type="spellEnd"/>
      <w:r w:rsidRPr="00084238">
        <w:rPr>
          <w:rFonts w:cs="Times New Roman"/>
          <w:sz w:val="22"/>
          <w:szCs w:val="22"/>
        </w:rPr>
        <w:t xml:space="preserve"> B. 2005. « Learning about </w:t>
      </w:r>
      <w:proofErr w:type="spellStart"/>
      <w:r w:rsidRPr="00084238">
        <w:rPr>
          <w:rFonts w:cs="Times New Roman"/>
          <w:sz w:val="22"/>
          <w:szCs w:val="22"/>
        </w:rPr>
        <w:t>politics</w:t>
      </w:r>
      <w:proofErr w:type="spellEnd"/>
      <w:r w:rsidRPr="00084238">
        <w:rPr>
          <w:rFonts w:cs="Times New Roman"/>
          <w:sz w:val="22"/>
          <w:szCs w:val="22"/>
        </w:rPr>
        <w:t xml:space="preserve"> », in </w:t>
      </w:r>
      <w:proofErr w:type="spellStart"/>
      <w:r w:rsidRPr="00084238">
        <w:rPr>
          <w:rFonts w:cs="Times New Roman"/>
          <w:sz w:val="22"/>
          <w:szCs w:val="22"/>
        </w:rPr>
        <w:t>Axford</w:t>
      </w:r>
      <w:proofErr w:type="spellEnd"/>
      <w:r w:rsidRPr="00084238">
        <w:rPr>
          <w:rFonts w:cs="Times New Roman"/>
          <w:sz w:val="22"/>
          <w:szCs w:val="22"/>
        </w:rPr>
        <w:t xml:space="preserve"> B. et al. </w:t>
      </w:r>
      <w:proofErr w:type="spellStart"/>
      <w:r w:rsidRPr="00084238">
        <w:rPr>
          <w:rFonts w:cs="Times New Roman"/>
          <w:i/>
          <w:sz w:val="22"/>
          <w:szCs w:val="22"/>
        </w:rPr>
        <w:t>Politics</w:t>
      </w:r>
      <w:proofErr w:type="spellEnd"/>
      <w:r>
        <w:rPr>
          <w:rFonts w:cs="Times New Roman"/>
          <w:i/>
          <w:sz w:val="22"/>
          <w:szCs w:val="22"/>
        </w:rPr>
        <w:t> </w:t>
      </w:r>
      <w:r w:rsidRPr="00084238">
        <w:rPr>
          <w:rFonts w:cs="Times New Roman"/>
          <w:i/>
          <w:sz w:val="22"/>
          <w:szCs w:val="22"/>
        </w:rPr>
        <w:t xml:space="preserve">: An Introduction. </w:t>
      </w:r>
      <w:proofErr w:type="spellStart"/>
      <w:r w:rsidRPr="00084238">
        <w:rPr>
          <w:rFonts w:cs="Times New Roman"/>
          <w:sz w:val="22"/>
          <w:szCs w:val="22"/>
        </w:rPr>
        <w:t>Routledge</w:t>
      </w:r>
      <w:proofErr w:type="spellEnd"/>
      <w:r w:rsidRPr="00084238">
        <w:rPr>
          <w:rFonts w:cs="Times New Roman"/>
          <w:sz w:val="22"/>
          <w:szCs w:val="22"/>
        </w:rPr>
        <w:t xml:space="preserve"> New York,</w:t>
      </w:r>
      <w:r>
        <w:rPr>
          <w:rFonts w:cs="Times New Roman"/>
          <w:sz w:val="22"/>
          <w:szCs w:val="22"/>
        </w:rPr>
        <w:t xml:space="preserve"> p.</w:t>
      </w:r>
      <w:r w:rsidRPr="00084238">
        <w:rPr>
          <w:rFonts w:cs="Times New Roman"/>
          <w:sz w:val="22"/>
          <w:szCs w:val="22"/>
        </w:rPr>
        <w:t xml:space="preserve"> 40-56. </w:t>
      </w:r>
    </w:p>
    <w:p w14:paraId="4D555415" w14:textId="77777777" w:rsidR="00D707DF" w:rsidRPr="00084238" w:rsidRDefault="00D707DF" w:rsidP="00D707DF">
      <w:pPr>
        <w:pStyle w:val="Notedebasdepage"/>
        <w:rPr>
          <w:rFonts w:ascii="Arial" w:hAnsi="Arial" w:cs="Arial"/>
          <w:sz w:val="18"/>
          <w:szCs w:val="18"/>
        </w:rPr>
      </w:pPr>
    </w:p>
    <w:p w14:paraId="3E632CB0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4EE14B81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74EF640F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5BC20030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35021E89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7C969089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5CF985B8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6E1AB029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3F83F089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41FEB902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478C4D95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656F20D7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3D493C4E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0C654117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526F66C1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40FBEB4F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74E5AE68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5AAD0043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470DFC79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2EDDD87B" w14:textId="77777777" w:rsidR="00C01A64" w:rsidRDefault="00C01A64" w:rsidP="00C01A64">
      <w:pPr>
        <w:jc w:val="center"/>
        <w:rPr>
          <w:b/>
          <w:bCs/>
          <w:iCs/>
          <w:sz w:val="22"/>
          <w:szCs w:val="22"/>
        </w:rPr>
      </w:pPr>
    </w:p>
    <w:p w14:paraId="31113316" w14:textId="77777777" w:rsidR="00C01A64" w:rsidRDefault="00C01A64" w:rsidP="00AC7ABA">
      <w:pPr>
        <w:rPr>
          <w:b/>
          <w:bCs/>
          <w:iCs/>
          <w:sz w:val="22"/>
          <w:szCs w:val="22"/>
        </w:rPr>
      </w:pPr>
    </w:p>
    <w:p w14:paraId="71803375" w14:textId="6BAD00ED" w:rsidR="00C01A64" w:rsidRPr="001F0A93" w:rsidRDefault="00C01A64" w:rsidP="00D11DDA">
      <w:pPr>
        <w:jc w:val="center"/>
        <w:rPr>
          <w:b/>
          <w:bCs/>
          <w:iCs/>
        </w:rPr>
      </w:pPr>
      <w:r w:rsidRPr="001F0A93">
        <w:rPr>
          <w:b/>
          <w:bCs/>
          <w:iCs/>
        </w:rPr>
        <w:lastRenderedPageBreak/>
        <w:t>PLAN PROVISOIRE</w:t>
      </w:r>
    </w:p>
    <w:p w14:paraId="5E430969" w14:textId="77777777" w:rsidR="00C01A64" w:rsidRPr="001F0A93" w:rsidRDefault="00C01A64" w:rsidP="00D11DDA">
      <w:pPr>
        <w:jc w:val="center"/>
        <w:rPr>
          <w:i/>
        </w:rPr>
      </w:pPr>
      <w:r w:rsidRPr="001F0A93">
        <w:rPr>
          <w:i/>
        </w:rPr>
        <w:t>« À quoi bon la politique </w:t>
      </w:r>
      <w:proofErr w:type="gramStart"/>
      <w:r w:rsidRPr="001F0A93">
        <w:rPr>
          <w:i/>
        </w:rPr>
        <w:t>»?</w:t>
      </w:r>
      <w:proofErr w:type="gramEnd"/>
    </w:p>
    <w:p w14:paraId="4CCCEF5D" w14:textId="77777777" w:rsidR="00C01A64" w:rsidRPr="001F0A93" w:rsidRDefault="00C01A64" w:rsidP="00D11DDA">
      <w:pPr>
        <w:jc w:val="center"/>
        <w:rPr>
          <w:i/>
        </w:rPr>
      </w:pPr>
      <w:r w:rsidRPr="001F0A93">
        <w:rPr>
          <w:i/>
        </w:rPr>
        <w:t>Enquêter avec les enfants sur le changement politique en Tunisie</w:t>
      </w:r>
    </w:p>
    <w:p w14:paraId="4CB65DB2" w14:textId="77777777" w:rsidR="00C01A64" w:rsidRDefault="00C01A64" w:rsidP="00D11DDA">
      <w:pPr>
        <w:rPr>
          <w:b/>
          <w:bCs/>
          <w:iCs/>
          <w:sz w:val="22"/>
          <w:szCs w:val="22"/>
        </w:rPr>
      </w:pPr>
    </w:p>
    <w:p w14:paraId="15E4A8CC" w14:textId="77777777" w:rsidR="00C01A64" w:rsidRDefault="00C01A64" w:rsidP="00D11DDA">
      <w:pPr>
        <w:rPr>
          <w:b/>
          <w:bCs/>
          <w:iCs/>
          <w:sz w:val="22"/>
          <w:szCs w:val="22"/>
        </w:rPr>
      </w:pPr>
    </w:p>
    <w:p w14:paraId="5D87912E" w14:textId="49416EFA" w:rsidR="00D707DF" w:rsidRPr="001B4FB3" w:rsidRDefault="00C01A64" w:rsidP="00D11DDA">
      <w:pPr>
        <w:pStyle w:val="Paragraphedeliste"/>
        <w:jc w:val="both"/>
      </w:pPr>
      <w:r w:rsidRPr="001B4FB3">
        <w:t>Introduction </w:t>
      </w:r>
    </w:p>
    <w:p w14:paraId="00BA6B88" w14:textId="77777777" w:rsidR="00072FFC" w:rsidRPr="001F0A93" w:rsidRDefault="00562CF9" w:rsidP="00D11DDA">
      <w:pPr>
        <w:rPr>
          <w:iCs/>
          <w:sz w:val="22"/>
          <w:szCs w:val="22"/>
        </w:rPr>
      </w:pPr>
      <w:r w:rsidRPr="001F0A93">
        <w:rPr>
          <w:iCs/>
          <w:sz w:val="22"/>
          <w:szCs w:val="22"/>
        </w:rPr>
        <w:t>N</w:t>
      </w:r>
      <w:r w:rsidR="00C01A64" w:rsidRPr="001F0A93">
        <w:rPr>
          <w:iCs/>
          <w:sz w:val="22"/>
          <w:szCs w:val="22"/>
        </w:rPr>
        <w:t xml:space="preserve">ous </w:t>
      </w:r>
      <w:r w:rsidR="00072FFC" w:rsidRPr="001F0A93">
        <w:rPr>
          <w:iCs/>
          <w:sz w:val="22"/>
          <w:szCs w:val="22"/>
        </w:rPr>
        <w:t>introduisons brièvement</w:t>
      </w:r>
      <w:r w:rsidR="00C01A64" w:rsidRPr="001F0A93">
        <w:rPr>
          <w:iCs/>
          <w:sz w:val="22"/>
          <w:szCs w:val="22"/>
        </w:rPr>
        <w:t xml:space="preserve"> </w:t>
      </w:r>
      <w:r w:rsidRPr="001F0A93">
        <w:rPr>
          <w:iCs/>
          <w:sz w:val="22"/>
          <w:szCs w:val="22"/>
        </w:rPr>
        <w:t xml:space="preserve">la structure de </w:t>
      </w:r>
      <w:r w:rsidR="00C01A64" w:rsidRPr="001F0A93">
        <w:rPr>
          <w:iCs/>
          <w:sz w:val="22"/>
          <w:szCs w:val="22"/>
        </w:rPr>
        <w:t>l’article</w:t>
      </w:r>
      <w:r w:rsidRPr="001F0A93">
        <w:rPr>
          <w:iCs/>
          <w:sz w:val="22"/>
          <w:szCs w:val="22"/>
        </w:rPr>
        <w:t xml:space="preserve"> : </w:t>
      </w:r>
    </w:p>
    <w:p w14:paraId="15D2CBD9" w14:textId="4E332471" w:rsidR="001F0A93" w:rsidRPr="00AC7ABA" w:rsidRDefault="00AC7ABA" w:rsidP="00D11DDA">
      <w:pPr>
        <w:pStyle w:val="Paragraphedeliste"/>
        <w:numPr>
          <w:ilvl w:val="0"/>
          <w:numId w:val="0"/>
        </w:numPr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F0A93" w:rsidRPr="00AC7ABA">
        <w:rPr>
          <w:b w:val="0"/>
          <w:bCs w:val="0"/>
        </w:rPr>
        <w:t>A</w:t>
      </w:r>
      <w:r w:rsidR="008C20BA" w:rsidRPr="00AC7ABA">
        <w:rPr>
          <w:b w:val="0"/>
          <w:bCs w:val="0"/>
        </w:rPr>
        <w:t>pproche</w:t>
      </w:r>
      <w:r w:rsidR="00562CF9" w:rsidRPr="00AC7ABA">
        <w:rPr>
          <w:b w:val="0"/>
          <w:bCs w:val="0"/>
        </w:rPr>
        <w:t xml:space="preserve"> théorique</w:t>
      </w:r>
      <w:r w:rsidR="00072FFC" w:rsidRPr="00AC7ABA">
        <w:rPr>
          <w:b w:val="0"/>
          <w:bCs w:val="0"/>
        </w:rPr>
        <w:t xml:space="preserve"> </w:t>
      </w:r>
      <w:r w:rsidR="00562CF9" w:rsidRPr="00AC7ABA">
        <w:rPr>
          <w:b w:val="0"/>
          <w:bCs w:val="0"/>
        </w:rPr>
        <w:t xml:space="preserve">des </w:t>
      </w:r>
      <w:proofErr w:type="spellStart"/>
      <w:r w:rsidR="00562CF9" w:rsidRPr="00AC7ABA">
        <w:rPr>
          <w:b w:val="0"/>
          <w:bCs w:val="0"/>
          <w:i/>
        </w:rPr>
        <w:t>Childhood</w:t>
      </w:r>
      <w:proofErr w:type="spellEnd"/>
      <w:r w:rsidR="00562CF9" w:rsidRPr="00AC7ABA">
        <w:rPr>
          <w:b w:val="0"/>
          <w:bCs w:val="0"/>
          <w:i/>
        </w:rPr>
        <w:t xml:space="preserve"> </w:t>
      </w:r>
      <w:proofErr w:type="spellStart"/>
      <w:r w:rsidR="00562CF9" w:rsidRPr="00AC7ABA">
        <w:rPr>
          <w:b w:val="0"/>
          <w:bCs w:val="0"/>
          <w:i/>
        </w:rPr>
        <w:t>Studies</w:t>
      </w:r>
      <w:proofErr w:type="spellEnd"/>
      <w:r w:rsidR="00072FFC" w:rsidRPr="00AC7ABA">
        <w:rPr>
          <w:b w:val="0"/>
          <w:bCs w:val="0"/>
        </w:rPr>
        <w:t xml:space="preserve"> </w:t>
      </w:r>
      <w:proofErr w:type="spellStart"/>
      <w:r w:rsidR="00562CF9" w:rsidRPr="00AC7ABA">
        <w:rPr>
          <w:b w:val="0"/>
          <w:bCs w:val="0"/>
        </w:rPr>
        <w:t>d’</w:t>
      </w:r>
      <w:r w:rsidR="00562CF9" w:rsidRPr="00AC7ABA">
        <w:rPr>
          <w:b w:val="0"/>
          <w:bCs w:val="0"/>
          <w:i/>
        </w:rPr>
        <w:t>agency</w:t>
      </w:r>
      <w:proofErr w:type="spellEnd"/>
      <w:r w:rsidR="00072FFC" w:rsidRPr="00AC7ABA">
        <w:rPr>
          <w:b w:val="0"/>
          <w:bCs w:val="0"/>
        </w:rPr>
        <w:t xml:space="preserve"> </w:t>
      </w:r>
      <w:r w:rsidR="00246C97" w:rsidRPr="00AC7ABA">
        <w:rPr>
          <w:b w:val="0"/>
          <w:bCs w:val="0"/>
        </w:rPr>
        <w:t>et</w:t>
      </w:r>
      <w:r w:rsidR="008C20BA" w:rsidRPr="00AC7ABA">
        <w:rPr>
          <w:b w:val="0"/>
          <w:bCs w:val="0"/>
        </w:rPr>
        <w:t xml:space="preserve"> </w:t>
      </w:r>
      <w:proofErr w:type="spellStart"/>
      <w:r w:rsidR="008C20BA" w:rsidRPr="00AC7ABA">
        <w:rPr>
          <w:b w:val="0"/>
          <w:bCs w:val="0"/>
        </w:rPr>
        <w:t>d’</w:t>
      </w:r>
      <w:r w:rsidR="008C20BA" w:rsidRPr="00AC7ABA">
        <w:rPr>
          <w:b w:val="0"/>
          <w:bCs w:val="0"/>
          <w:i/>
        </w:rPr>
        <w:t>agency</w:t>
      </w:r>
      <w:proofErr w:type="spellEnd"/>
      <w:r w:rsidR="008C20BA" w:rsidRPr="00AC7ABA">
        <w:rPr>
          <w:b w:val="0"/>
          <w:bCs w:val="0"/>
        </w:rPr>
        <w:t xml:space="preserve"> politique des enfants ;</w:t>
      </w:r>
    </w:p>
    <w:p w14:paraId="527C5D63" w14:textId="645AA946" w:rsidR="001F0A93" w:rsidRPr="00AC7ABA" w:rsidRDefault="00AC7ABA" w:rsidP="00D11DDA">
      <w:pPr>
        <w:pStyle w:val="Paragraphedeliste"/>
        <w:numPr>
          <w:ilvl w:val="0"/>
          <w:numId w:val="0"/>
        </w:numPr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proofErr w:type="spellStart"/>
      <w:r w:rsidR="001F0A93" w:rsidRPr="00AC7ABA">
        <w:rPr>
          <w:b w:val="0"/>
          <w:bCs w:val="0"/>
        </w:rPr>
        <w:t>Eléments</w:t>
      </w:r>
      <w:proofErr w:type="spellEnd"/>
      <w:r w:rsidR="008C20BA" w:rsidRPr="00AC7ABA">
        <w:rPr>
          <w:b w:val="0"/>
          <w:bCs w:val="0"/>
        </w:rPr>
        <w:t xml:space="preserve"> </w:t>
      </w:r>
      <w:r w:rsidR="00562CF9" w:rsidRPr="00AC7ABA">
        <w:rPr>
          <w:b w:val="0"/>
          <w:bCs w:val="0"/>
        </w:rPr>
        <w:t>méthodologique</w:t>
      </w:r>
      <w:r w:rsidR="001F0A93" w:rsidRPr="00AC7ABA">
        <w:rPr>
          <w:b w:val="0"/>
          <w:bCs w:val="0"/>
        </w:rPr>
        <w:t>s :</w:t>
      </w:r>
      <w:r w:rsidR="008C20BA" w:rsidRPr="00AC7ABA">
        <w:rPr>
          <w:b w:val="0"/>
          <w:bCs w:val="0"/>
        </w:rPr>
        <w:t xml:space="preserve"> la recherche </w:t>
      </w:r>
      <w:r w:rsidR="008C20BA" w:rsidRPr="00AC7ABA">
        <w:rPr>
          <w:b w:val="0"/>
          <w:bCs w:val="0"/>
          <w:i/>
        </w:rPr>
        <w:t>avec</w:t>
      </w:r>
      <w:r w:rsidR="008C20BA" w:rsidRPr="00AC7ABA">
        <w:rPr>
          <w:b w:val="0"/>
          <w:bCs w:val="0"/>
        </w:rPr>
        <w:t xml:space="preserve"> les enfants</w:t>
      </w:r>
      <w:r w:rsidR="009E2EBC" w:rsidRPr="00AC7ABA">
        <w:rPr>
          <w:b w:val="0"/>
          <w:bCs w:val="0"/>
        </w:rPr>
        <w:t> </w:t>
      </w:r>
      <w:r w:rsidR="001B4FB3" w:rsidRPr="00AC7ABA">
        <w:rPr>
          <w:b w:val="0"/>
          <w:bCs w:val="0"/>
        </w:rPr>
        <w:t xml:space="preserve">et l’outil </w:t>
      </w:r>
      <w:r w:rsidR="00246C97" w:rsidRPr="00AC7ABA">
        <w:rPr>
          <w:b w:val="0"/>
          <w:bCs w:val="0"/>
        </w:rPr>
        <w:t>photographi</w:t>
      </w:r>
      <w:r w:rsidR="009E2EBC" w:rsidRPr="00AC7ABA">
        <w:rPr>
          <w:b w:val="0"/>
          <w:bCs w:val="0"/>
        </w:rPr>
        <w:t>que</w:t>
      </w:r>
      <w:r w:rsidR="00246C97" w:rsidRPr="00AC7ABA">
        <w:rPr>
          <w:b w:val="0"/>
          <w:bCs w:val="0"/>
        </w:rPr>
        <w:t xml:space="preserve"> </w:t>
      </w:r>
      <w:r w:rsidR="001B4FB3" w:rsidRPr="00AC7ABA">
        <w:rPr>
          <w:b w:val="0"/>
          <w:bCs w:val="0"/>
        </w:rPr>
        <w:t>pour explorer la vie politique de l’après-révolution 2010-2011 en Tunisie</w:t>
      </w:r>
    </w:p>
    <w:p w14:paraId="50F2C0B6" w14:textId="3E12CAD6" w:rsidR="00C01A64" w:rsidRPr="00AC7ABA" w:rsidRDefault="00AC7ABA" w:rsidP="00D11DDA">
      <w:pPr>
        <w:pStyle w:val="Paragraphedeliste"/>
        <w:numPr>
          <w:ilvl w:val="0"/>
          <w:numId w:val="0"/>
        </w:numPr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9E2EBC" w:rsidRPr="00AC7ABA">
        <w:rPr>
          <w:b w:val="0"/>
          <w:bCs w:val="0"/>
        </w:rPr>
        <w:t>A</w:t>
      </w:r>
      <w:r w:rsidR="001F0A93" w:rsidRPr="00AC7ABA">
        <w:rPr>
          <w:b w:val="0"/>
          <w:bCs w:val="0"/>
        </w:rPr>
        <w:t xml:space="preserve">rgumentaire : </w:t>
      </w:r>
      <w:r w:rsidR="009E2EBC" w:rsidRPr="00AC7ABA">
        <w:rPr>
          <w:b w:val="0"/>
          <w:bCs w:val="0"/>
        </w:rPr>
        <w:t>peut-on parler de politique avec les enfants ? Est-ce que les enfants s’intéressent à la politique ? Quelle est leur position à l’égard de la vie politique tunisienne d</w:t>
      </w:r>
      <w:r w:rsidR="001B4FB3" w:rsidRPr="00AC7ABA">
        <w:rPr>
          <w:b w:val="0"/>
          <w:bCs w:val="0"/>
        </w:rPr>
        <w:t>e l’après-</w:t>
      </w:r>
      <w:r w:rsidR="009E2EBC" w:rsidRPr="00AC7ABA">
        <w:rPr>
          <w:b w:val="0"/>
          <w:bCs w:val="0"/>
        </w:rPr>
        <w:t>révolution 2010-2011 ?</w:t>
      </w:r>
    </w:p>
    <w:p w14:paraId="387BB52F" w14:textId="784752A4" w:rsidR="009E2EBC" w:rsidRPr="00AC7ABA" w:rsidRDefault="00AC7ABA" w:rsidP="00D11DDA">
      <w:pPr>
        <w:pStyle w:val="Paragraphedeliste"/>
        <w:numPr>
          <w:ilvl w:val="0"/>
          <w:numId w:val="0"/>
        </w:numPr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9E2EBC" w:rsidRPr="00AC7ABA">
        <w:rPr>
          <w:b w:val="0"/>
          <w:bCs w:val="0"/>
        </w:rPr>
        <w:t xml:space="preserve">Résultats : </w:t>
      </w:r>
      <w:r w:rsidR="001B4FB3" w:rsidRPr="00AC7ABA">
        <w:rPr>
          <w:b w:val="0"/>
          <w:bCs w:val="0"/>
        </w:rPr>
        <w:t xml:space="preserve">formes précoces de socialisation et conscience politique ; intégration de l’ordre social ; sensibilisation au fait politique </w:t>
      </w:r>
    </w:p>
    <w:p w14:paraId="14074AC5" w14:textId="77777777" w:rsidR="009E2EBC" w:rsidRDefault="009E2EBC" w:rsidP="00D11DDA">
      <w:pPr>
        <w:rPr>
          <w:iCs/>
          <w:sz w:val="22"/>
          <w:szCs w:val="22"/>
        </w:rPr>
      </w:pPr>
    </w:p>
    <w:p w14:paraId="520518CE" w14:textId="61BE3742" w:rsidR="00246C97" w:rsidRPr="001B4FB3" w:rsidRDefault="009E2EBC" w:rsidP="00D11DDA">
      <w:pPr>
        <w:pStyle w:val="Paragraphedeliste"/>
        <w:jc w:val="both"/>
        <w:rPr>
          <w:iCs/>
        </w:rPr>
      </w:pPr>
      <w:r w:rsidRPr="001B4FB3">
        <w:rPr>
          <w:i/>
        </w:rPr>
        <w:t>A</w:t>
      </w:r>
      <w:r w:rsidR="00246C97" w:rsidRPr="001B4FB3">
        <w:rPr>
          <w:i/>
        </w:rPr>
        <w:t>gency</w:t>
      </w:r>
      <w:r w:rsidR="00246C97" w:rsidRPr="001B4FB3">
        <w:t xml:space="preserve"> </w:t>
      </w:r>
      <w:r w:rsidR="00C634D3">
        <w:t xml:space="preserve">des enfants </w:t>
      </w:r>
      <w:r w:rsidRPr="001B4FB3">
        <w:t>et politique : approches théoriques</w:t>
      </w:r>
    </w:p>
    <w:p w14:paraId="593BC9AD" w14:textId="77777777" w:rsidR="001F0A93" w:rsidRDefault="00246C97" w:rsidP="00D11DDA">
      <w:pPr>
        <w:spacing w:before="0"/>
        <w:rPr>
          <w:iCs/>
          <w:sz w:val="22"/>
          <w:szCs w:val="22"/>
        </w:rPr>
      </w:pPr>
      <w:r w:rsidRPr="00072FFC">
        <w:rPr>
          <w:iCs/>
          <w:sz w:val="22"/>
          <w:szCs w:val="22"/>
        </w:rPr>
        <w:t xml:space="preserve">L’approche théorique des </w:t>
      </w:r>
      <w:proofErr w:type="spellStart"/>
      <w:r w:rsidRPr="00072FFC">
        <w:rPr>
          <w:i/>
          <w:sz w:val="22"/>
          <w:szCs w:val="22"/>
        </w:rPr>
        <w:t>Childhood</w:t>
      </w:r>
      <w:proofErr w:type="spellEnd"/>
      <w:r w:rsidRPr="00072FFC">
        <w:rPr>
          <w:i/>
          <w:sz w:val="22"/>
          <w:szCs w:val="22"/>
        </w:rPr>
        <w:t xml:space="preserve"> </w:t>
      </w:r>
      <w:proofErr w:type="spellStart"/>
      <w:r w:rsidRPr="00072FFC">
        <w:rPr>
          <w:i/>
          <w:sz w:val="22"/>
          <w:szCs w:val="22"/>
        </w:rPr>
        <w:t>Studies</w:t>
      </w:r>
      <w:proofErr w:type="spellEnd"/>
      <w:r w:rsidRPr="00072FFC">
        <w:rPr>
          <w:iCs/>
          <w:sz w:val="22"/>
          <w:szCs w:val="22"/>
        </w:rPr>
        <w:t xml:space="preserve"> pour </w:t>
      </w:r>
      <w:r>
        <w:rPr>
          <w:iCs/>
          <w:sz w:val="22"/>
          <w:szCs w:val="22"/>
        </w:rPr>
        <w:t>une</w:t>
      </w:r>
      <w:r w:rsidRPr="00072FFC">
        <w:rPr>
          <w:iCs/>
          <w:sz w:val="22"/>
          <w:szCs w:val="22"/>
        </w:rPr>
        <w:t xml:space="preserve"> définition </w:t>
      </w:r>
      <w:r>
        <w:rPr>
          <w:iCs/>
          <w:sz w:val="22"/>
          <w:szCs w:val="22"/>
        </w:rPr>
        <w:t xml:space="preserve">large </w:t>
      </w:r>
      <w:proofErr w:type="spellStart"/>
      <w:r w:rsidRPr="00072FFC">
        <w:rPr>
          <w:iCs/>
          <w:sz w:val="22"/>
          <w:szCs w:val="22"/>
        </w:rPr>
        <w:t>d’</w:t>
      </w:r>
      <w:r w:rsidRPr="00072FFC">
        <w:rPr>
          <w:i/>
          <w:sz w:val="22"/>
          <w:szCs w:val="22"/>
        </w:rPr>
        <w:t>agency</w:t>
      </w:r>
      <w:proofErr w:type="spellEnd"/>
      <w:r>
        <w:rPr>
          <w:iCs/>
          <w:sz w:val="22"/>
          <w:szCs w:val="22"/>
        </w:rPr>
        <w:t xml:space="preserve"> </w:t>
      </w:r>
      <w:r w:rsidRPr="00072FFC">
        <w:rPr>
          <w:iCs/>
          <w:sz w:val="22"/>
          <w:szCs w:val="22"/>
        </w:rPr>
        <w:t xml:space="preserve">des enfants </w:t>
      </w:r>
      <w:r>
        <w:rPr>
          <w:iCs/>
          <w:sz w:val="22"/>
          <w:szCs w:val="22"/>
        </w:rPr>
        <w:t xml:space="preserve">et pour la construction du discours théorique autour de la définition </w:t>
      </w:r>
      <w:proofErr w:type="spellStart"/>
      <w:r>
        <w:rPr>
          <w:iCs/>
          <w:sz w:val="22"/>
          <w:szCs w:val="22"/>
        </w:rPr>
        <w:t>d’</w:t>
      </w:r>
      <w:r w:rsidRPr="008C20BA">
        <w:rPr>
          <w:i/>
          <w:sz w:val="22"/>
          <w:szCs w:val="22"/>
        </w:rPr>
        <w:t>agency</w:t>
      </w:r>
      <w:proofErr w:type="spellEnd"/>
      <w:r>
        <w:rPr>
          <w:iCs/>
          <w:sz w:val="22"/>
          <w:szCs w:val="22"/>
        </w:rPr>
        <w:t xml:space="preserve"> </w:t>
      </w:r>
      <w:r w:rsidRPr="008C20BA">
        <w:rPr>
          <w:iCs/>
          <w:sz w:val="22"/>
          <w:szCs w:val="22"/>
        </w:rPr>
        <w:t>politique</w:t>
      </w:r>
      <w:r>
        <w:rPr>
          <w:iCs/>
          <w:sz w:val="22"/>
          <w:szCs w:val="22"/>
        </w:rPr>
        <w:t xml:space="preserve"> des enfants</w:t>
      </w:r>
    </w:p>
    <w:p w14:paraId="58621921" w14:textId="4FC2A860" w:rsidR="001B4FB3" w:rsidRDefault="00246C97" w:rsidP="00D11DDA">
      <w:pPr>
        <w:spacing w:before="0"/>
        <w:rPr>
          <w:rFonts w:eastAsia="Times New Roman" w:cs="Times New Roman"/>
        </w:rPr>
      </w:pPr>
      <w:r>
        <w:rPr>
          <w:iCs/>
          <w:sz w:val="22"/>
          <w:szCs w:val="22"/>
        </w:rPr>
        <w:t>(</w:t>
      </w:r>
      <w:proofErr w:type="gramStart"/>
      <w:r>
        <w:rPr>
          <w:iCs/>
          <w:sz w:val="22"/>
          <w:szCs w:val="22"/>
        </w:rPr>
        <w:t>textes</w:t>
      </w:r>
      <w:proofErr w:type="gramEnd"/>
      <w:r>
        <w:rPr>
          <w:iCs/>
          <w:sz w:val="22"/>
          <w:szCs w:val="22"/>
        </w:rPr>
        <w:t xml:space="preserve"> de référence : </w:t>
      </w:r>
      <w:proofErr w:type="spellStart"/>
      <w:r w:rsidRPr="00246C97">
        <w:rPr>
          <w:rFonts w:cs="Times New Roman"/>
          <w:b/>
          <w:bCs/>
          <w:sz w:val="22"/>
          <w:szCs w:val="22"/>
          <w:lang w:val="fr-BE"/>
        </w:rPr>
        <w:t>Oswell</w:t>
      </w:r>
      <w:proofErr w:type="spellEnd"/>
      <w:r w:rsidRPr="00246C97">
        <w:rPr>
          <w:rFonts w:cs="Times New Roman"/>
          <w:b/>
          <w:bCs/>
          <w:sz w:val="22"/>
          <w:szCs w:val="22"/>
          <w:lang w:val="fr-BE"/>
        </w:rPr>
        <w:t xml:space="preserve"> D</w:t>
      </w:r>
      <w:r w:rsidRPr="00246C97">
        <w:rPr>
          <w:rFonts w:cs="Times New Roman"/>
          <w:sz w:val="22"/>
          <w:szCs w:val="22"/>
          <w:lang w:val="fr-BE"/>
        </w:rPr>
        <w:t xml:space="preserve">. 2013. </w:t>
      </w:r>
      <w:r w:rsidRPr="00246C97">
        <w:rPr>
          <w:rFonts w:cs="Times New Roman"/>
          <w:i/>
          <w:sz w:val="22"/>
          <w:szCs w:val="22"/>
          <w:lang w:val="fr-BE"/>
        </w:rPr>
        <w:t xml:space="preserve">The Agency of </w:t>
      </w:r>
      <w:proofErr w:type="spellStart"/>
      <w:r w:rsidRPr="00246C97">
        <w:rPr>
          <w:rFonts w:cs="Times New Roman"/>
          <w:i/>
          <w:sz w:val="22"/>
          <w:szCs w:val="22"/>
          <w:lang w:val="fr-BE"/>
        </w:rPr>
        <w:t>Children</w:t>
      </w:r>
      <w:proofErr w:type="spellEnd"/>
      <w:r w:rsidRPr="00246C97">
        <w:rPr>
          <w:rFonts w:cs="Times New Roman"/>
          <w:i/>
          <w:sz w:val="22"/>
          <w:szCs w:val="22"/>
          <w:lang w:val="fr-BE"/>
        </w:rPr>
        <w:t xml:space="preserve">. </w:t>
      </w:r>
      <w:proofErr w:type="spellStart"/>
      <w:r w:rsidRPr="00246C97">
        <w:rPr>
          <w:rFonts w:cs="Times New Roman"/>
          <w:i/>
          <w:sz w:val="22"/>
          <w:szCs w:val="22"/>
        </w:rPr>
        <w:t>From</w:t>
      </w:r>
      <w:proofErr w:type="spellEnd"/>
      <w:r w:rsidRPr="00246C97">
        <w:rPr>
          <w:rFonts w:cs="Times New Roman"/>
          <w:i/>
          <w:sz w:val="22"/>
          <w:szCs w:val="22"/>
        </w:rPr>
        <w:t xml:space="preserve"> </w:t>
      </w:r>
      <w:proofErr w:type="spellStart"/>
      <w:r w:rsidRPr="00246C97">
        <w:rPr>
          <w:rFonts w:cs="Times New Roman"/>
          <w:i/>
          <w:sz w:val="22"/>
          <w:szCs w:val="22"/>
        </w:rPr>
        <w:t>Family</w:t>
      </w:r>
      <w:proofErr w:type="spellEnd"/>
      <w:r w:rsidRPr="00246C97">
        <w:rPr>
          <w:rFonts w:cs="Times New Roman"/>
          <w:i/>
          <w:sz w:val="22"/>
          <w:szCs w:val="22"/>
        </w:rPr>
        <w:t xml:space="preserve"> to Global </w:t>
      </w:r>
      <w:proofErr w:type="spellStart"/>
      <w:r w:rsidRPr="00246C97">
        <w:rPr>
          <w:rFonts w:cs="Times New Roman"/>
          <w:i/>
          <w:sz w:val="22"/>
          <w:szCs w:val="22"/>
        </w:rPr>
        <w:t>Human</w:t>
      </w:r>
      <w:proofErr w:type="spellEnd"/>
      <w:r w:rsidRPr="00246C97">
        <w:rPr>
          <w:rFonts w:cs="Times New Roman"/>
          <w:i/>
          <w:sz w:val="22"/>
          <w:szCs w:val="22"/>
        </w:rPr>
        <w:t xml:space="preserve"> </w:t>
      </w:r>
      <w:proofErr w:type="spellStart"/>
      <w:r w:rsidRPr="00246C97">
        <w:rPr>
          <w:rFonts w:cs="Times New Roman"/>
          <w:i/>
          <w:sz w:val="22"/>
          <w:szCs w:val="22"/>
        </w:rPr>
        <w:t>Rights</w:t>
      </w:r>
      <w:proofErr w:type="spellEnd"/>
      <w:r w:rsidRPr="00246C97">
        <w:rPr>
          <w:rFonts w:cs="Times New Roman"/>
          <w:i/>
          <w:sz w:val="22"/>
          <w:szCs w:val="22"/>
        </w:rPr>
        <w:t xml:space="preserve">, </w:t>
      </w:r>
      <w:r w:rsidRPr="00246C97">
        <w:rPr>
          <w:rFonts w:cs="Times New Roman"/>
          <w:sz w:val="22"/>
          <w:szCs w:val="22"/>
        </w:rPr>
        <w:t xml:space="preserve">Cambridge </w:t>
      </w:r>
      <w:proofErr w:type="spellStart"/>
      <w:r w:rsidRPr="00246C97">
        <w:rPr>
          <w:rFonts w:cs="Times New Roman"/>
          <w:sz w:val="22"/>
          <w:szCs w:val="22"/>
        </w:rPr>
        <w:t>University</w:t>
      </w:r>
      <w:proofErr w:type="spellEnd"/>
      <w:r w:rsidRPr="00246C97">
        <w:rPr>
          <w:rFonts w:cs="Times New Roman"/>
          <w:sz w:val="22"/>
          <w:szCs w:val="22"/>
        </w:rPr>
        <w:t xml:space="preserve"> </w:t>
      </w:r>
      <w:proofErr w:type="spellStart"/>
      <w:r w:rsidRPr="00246C97">
        <w:rPr>
          <w:rFonts w:cs="Times New Roman"/>
          <w:sz w:val="22"/>
          <w:szCs w:val="22"/>
        </w:rPr>
        <w:t>Press</w:t>
      </w:r>
      <w:proofErr w:type="spellEnd"/>
      <w:r w:rsidRPr="00246C97">
        <w:rPr>
          <w:rFonts w:cs="Times New Roman"/>
          <w:sz w:val="22"/>
          <w:szCs w:val="22"/>
        </w:rPr>
        <w:t>, Cambridge</w:t>
      </w:r>
      <w:r w:rsidRPr="00246C97">
        <w:rPr>
          <w:sz w:val="22"/>
          <w:szCs w:val="22"/>
        </w:rPr>
        <w:t xml:space="preserve"> ; </w:t>
      </w:r>
      <w:r w:rsidRPr="00246C97">
        <w:rPr>
          <w:b/>
          <w:sz w:val="22"/>
          <w:szCs w:val="22"/>
        </w:rPr>
        <w:t>Allison J., Prout A</w:t>
      </w:r>
      <w:r w:rsidRPr="00246C97">
        <w:rPr>
          <w:bCs/>
          <w:sz w:val="22"/>
          <w:szCs w:val="22"/>
        </w:rPr>
        <w:t>. (</w:t>
      </w:r>
      <w:proofErr w:type="spellStart"/>
      <w:r>
        <w:rPr>
          <w:bCs/>
          <w:sz w:val="22"/>
          <w:szCs w:val="22"/>
        </w:rPr>
        <w:t>Dir</w:t>
      </w:r>
      <w:proofErr w:type="spellEnd"/>
      <w:r>
        <w:rPr>
          <w:bCs/>
          <w:sz w:val="22"/>
          <w:szCs w:val="22"/>
        </w:rPr>
        <w:t>.</w:t>
      </w:r>
      <w:r w:rsidRPr="00246C97">
        <w:rPr>
          <w:bCs/>
          <w:sz w:val="22"/>
          <w:szCs w:val="22"/>
        </w:rPr>
        <w:t xml:space="preserve">) (1990), </w:t>
      </w:r>
      <w:proofErr w:type="spellStart"/>
      <w:r w:rsidRPr="00246C97">
        <w:rPr>
          <w:bCs/>
          <w:i/>
          <w:sz w:val="22"/>
          <w:szCs w:val="22"/>
        </w:rPr>
        <w:t>Constructing</w:t>
      </w:r>
      <w:proofErr w:type="spellEnd"/>
      <w:r w:rsidRPr="00246C97">
        <w:rPr>
          <w:bCs/>
          <w:i/>
          <w:sz w:val="22"/>
          <w:szCs w:val="22"/>
        </w:rPr>
        <w:t xml:space="preserve"> and </w:t>
      </w:r>
      <w:proofErr w:type="spellStart"/>
      <w:r w:rsidRPr="00246C97">
        <w:rPr>
          <w:bCs/>
          <w:i/>
          <w:sz w:val="22"/>
          <w:szCs w:val="22"/>
        </w:rPr>
        <w:t>reconstructing</w:t>
      </w:r>
      <w:proofErr w:type="spellEnd"/>
      <w:r w:rsidRPr="00246C97">
        <w:rPr>
          <w:bCs/>
          <w:i/>
          <w:sz w:val="22"/>
          <w:szCs w:val="22"/>
        </w:rPr>
        <w:t xml:space="preserve"> </w:t>
      </w:r>
      <w:proofErr w:type="spellStart"/>
      <w:r w:rsidRPr="00246C97">
        <w:rPr>
          <w:bCs/>
          <w:i/>
          <w:sz w:val="22"/>
          <w:szCs w:val="22"/>
        </w:rPr>
        <w:t>childhood</w:t>
      </w:r>
      <w:proofErr w:type="spellEnd"/>
      <w:r w:rsidRPr="00246C97">
        <w:rPr>
          <w:bCs/>
          <w:sz w:val="22"/>
          <w:szCs w:val="22"/>
        </w:rPr>
        <w:t xml:space="preserve">, the </w:t>
      </w:r>
      <w:proofErr w:type="spellStart"/>
      <w:r w:rsidRPr="00246C97">
        <w:rPr>
          <w:bCs/>
          <w:sz w:val="22"/>
          <w:szCs w:val="22"/>
        </w:rPr>
        <w:t>Falmer</w:t>
      </w:r>
      <w:proofErr w:type="spellEnd"/>
      <w:r w:rsidRPr="00246C97">
        <w:rPr>
          <w:bCs/>
          <w:sz w:val="22"/>
          <w:szCs w:val="22"/>
        </w:rPr>
        <w:t xml:space="preserve"> </w:t>
      </w:r>
      <w:proofErr w:type="spellStart"/>
      <w:r w:rsidRPr="00246C97">
        <w:rPr>
          <w:bCs/>
          <w:sz w:val="22"/>
          <w:szCs w:val="22"/>
        </w:rPr>
        <w:t>Press</w:t>
      </w:r>
      <w:proofErr w:type="spellEnd"/>
      <w:r w:rsidRPr="00246C97">
        <w:rPr>
          <w:bCs/>
          <w:sz w:val="22"/>
          <w:szCs w:val="22"/>
        </w:rPr>
        <w:t xml:space="preserve">, </w:t>
      </w:r>
      <w:proofErr w:type="gramStart"/>
      <w:r w:rsidRPr="00246C97">
        <w:rPr>
          <w:bCs/>
          <w:sz w:val="22"/>
          <w:szCs w:val="22"/>
        </w:rPr>
        <w:t>Hampshire;</w:t>
      </w:r>
      <w:proofErr w:type="gramEnd"/>
      <w:r w:rsidRPr="00246C97">
        <w:rPr>
          <w:bCs/>
          <w:sz w:val="22"/>
          <w:szCs w:val="22"/>
        </w:rPr>
        <w:t xml:space="preserve"> </w:t>
      </w:r>
      <w:proofErr w:type="spellStart"/>
      <w:r w:rsidRPr="00246C97">
        <w:rPr>
          <w:b/>
          <w:bCs/>
          <w:iCs/>
          <w:sz w:val="22"/>
          <w:szCs w:val="22"/>
        </w:rPr>
        <w:t>Mayall</w:t>
      </w:r>
      <w:proofErr w:type="spellEnd"/>
      <w:r w:rsidRPr="00246C97">
        <w:rPr>
          <w:b/>
          <w:bCs/>
          <w:iCs/>
          <w:sz w:val="22"/>
          <w:szCs w:val="22"/>
        </w:rPr>
        <w:t xml:space="preserve"> B</w:t>
      </w:r>
      <w:r w:rsidRPr="00246C97">
        <w:rPr>
          <w:iCs/>
          <w:sz w:val="22"/>
          <w:szCs w:val="22"/>
        </w:rPr>
        <w:t xml:space="preserve">. (2002), </w:t>
      </w:r>
      <w:proofErr w:type="spellStart"/>
      <w:r w:rsidRPr="00246C97">
        <w:rPr>
          <w:i/>
          <w:iCs/>
          <w:sz w:val="22"/>
          <w:szCs w:val="22"/>
        </w:rPr>
        <w:t>Towards</w:t>
      </w:r>
      <w:proofErr w:type="spellEnd"/>
      <w:r w:rsidRPr="00246C97">
        <w:rPr>
          <w:i/>
          <w:iCs/>
          <w:sz w:val="22"/>
          <w:szCs w:val="22"/>
        </w:rPr>
        <w:t xml:space="preserve"> a </w:t>
      </w:r>
      <w:proofErr w:type="spellStart"/>
      <w:r w:rsidRPr="00246C97">
        <w:rPr>
          <w:i/>
          <w:iCs/>
          <w:sz w:val="22"/>
          <w:szCs w:val="22"/>
        </w:rPr>
        <w:t>sociology</w:t>
      </w:r>
      <w:proofErr w:type="spellEnd"/>
      <w:r w:rsidRPr="00246C97">
        <w:rPr>
          <w:i/>
          <w:iCs/>
          <w:sz w:val="22"/>
          <w:szCs w:val="22"/>
        </w:rPr>
        <w:t xml:space="preserve"> of </w:t>
      </w:r>
      <w:proofErr w:type="spellStart"/>
      <w:r w:rsidRPr="00246C97">
        <w:rPr>
          <w:i/>
          <w:iCs/>
          <w:sz w:val="22"/>
          <w:szCs w:val="22"/>
        </w:rPr>
        <w:t>childhood</w:t>
      </w:r>
      <w:proofErr w:type="spellEnd"/>
      <w:r w:rsidRPr="00246C97">
        <w:rPr>
          <w:i/>
          <w:iCs/>
          <w:sz w:val="22"/>
          <w:szCs w:val="22"/>
        </w:rPr>
        <w:t xml:space="preserve"> : </w:t>
      </w:r>
      <w:proofErr w:type="spellStart"/>
      <w:r w:rsidRPr="00246C97">
        <w:rPr>
          <w:i/>
          <w:iCs/>
          <w:sz w:val="22"/>
          <w:szCs w:val="22"/>
        </w:rPr>
        <w:t>thinking</w:t>
      </w:r>
      <w:proofErr w:type="spellEnd"/>
      <w:r w:rsidRPr="00246C97">
        <w:rPr>
          <w:i/>
          <w:iCs/>
          <w:sz w:val="22"/>
          <w:szCs w:val="22"/>
        </w:rPr>
        <w:t xml:space="preserve"> </w:t>
      </w:r>
      <w:proofErr w:type="spellStart"/>
      <w:r w:rsidRPr="00246C97">
        <w:rPr>
          <w:i/>
          <w:iCs/>
          <w:sz w:val="22"/>
          <w:szCs w:val="22"/>
        </w:rPr>
        <w:t>from</w:t>
      </w:r>
      <w:proofErr w:type="spellEnd"/>
      <w:r w:rsidRPr="00246C97">
        <w:rPr>
          <w:i/>
          <w:iCs/>
          <w:sz w:val="22"/>
          <w:szCs w:val="22"/>
        </w:rPr>
        <w:t xml:space="preserve"> </w:t>
      </w:r>
      <w:proofErr w:type="spellStart"/>
      <w:r w:rsidRPr="00246C97">
        <w:rPr>
          <w:i/>
          <w:iCs/>
          <w:sz w:val="22"/>
          <w:szCs w:val="22"/>
        </w:rPr>
        <w:t>children’s</w:t>
      </w:r>
      <w:proofErr w:type="spellEnd"/>
      <w:r w:rsidRPr="00246C97">
        <w:rPr>
          <w:i/>
          <w:iCs/>
          <w:sz w:val="22"/>
          <w:szCs w:val="22"/>
        </w:rPr>
        <w:t xml:space="preserve"> </w:t>
      </w:r>
      <w:proofErr w:type="spellStart"/>
      <w:r w:rsidRPr="00246C97">
        <w:rPr>
          <w:i/>
          <w:iCs/>
          <w:sz w:val="22"/>
          <w:szCs w:val="22"/>
        </w:rPr>
        <w:t>lives</w:t>
      </w:r>
      <w:proofErr w:type="spellEnd"/>
      <w:r w:rsidRPr="00246C97">
        <w:rPr>
          <w:iCs/>
          <w:sz w:val="22"/>
          <w:szCs w:val="22"/>
        </w:rPr>
        <w:t xml:space="preserve">, Open </w:t>
      </w:r>
      <w:proofErr w:type="spellStart"/>
      <w:r w:rsidRPr="00246C97">
        <w:rPr>
          <w:iCs/>
          <w:sz w:val="22"/>
          <w:szCs w:val="22"/>
        </w:rPr>
        <w:t>University</w:t>
      </w:r>
      <w:proofErr w:type="spellEnd"/>
      <w:r w:rsidRPr="00246C97">
        <w:rPr>
          <w:iCs/>
          <w:sz w:val="22"/>
          <w:szCs w:val="22"/>
        </w:rPr>
        <w:t xml:space="preserve"> </w:t>
      </w:r>
      <w:proofErr w:type="spellStart"/>
      <w:r w:rsidRPr="00246C97">
        <w:rPr>
          <w:iCs/>
          <w:sz w:val="22"/>
          <w:szCs w:val="22"/>
        </w:rPr>
        <w:t>Press</w:t>
      </w:r>
      <w:proofErr w:type="spellEnd"/>
      <w:r w:rsidRPr="00246C97">
        <w:rPr>
          <w:iCs/>
          <w:sz w:val="22"/>
          <w:szCs w:val="22"/>
        </w:rPr>
        <w:t xml:space="preserve">, </w:t>
      </w:r>
      <w:proofErr w:type="spellStart"/>
      <w:r w:rsidRPr="00246C97">
        <w:rPr>
          <w:iCs/>
          <w:sz w:val="22"/>
          <w:szCs w:val="22"/>
        </w:rPr>
        <w:t>Maidenhead</w:t>
      </w:r>
      <w:proofErr w:type="spellEnd"/>
      <w:r w:rsidRPr="00246C97">
        <w:rPr>
          <w:iCs/>
          <w:sz w:val="22"/>
          <w:szCs w:val="22"/>
        </w:rPr>
        <w:t xml:space="preserve">; </w:t>
      </w:r>
      <w:proofErr w:type="spellStart"/>
      <w:r w:rsidRPr="00246C97">
        <w:rPr>
          <w:b/>
          <w:bCs/>
          <w:iCs/>
          <w:sz w:val="22"/>
          <w:szCs w:val="22"/>
        </w:rPr>
        <w:t>Qvortrup</w:t>
      </w:r>
      <w:proofErr w:type="spellEnd"/>
      <w:r w:rsidRPr="00246C97">
        <w:rPr>
          <w:b/>
          <w:bCs/>
          <w:iCs/>
          <w:sz w:val="22"/>
          <w:szCs w:val="22"/>
        </w:rPr>
        <w:t xml:space="preserve"> J. et al</w:t>
      </w:r>
      <w:r w:rsidRPr="00246C97">
        <w:rPr>
          <w:iCs/>
          <w:sz w:val="22"/>
          <w:szCs w:val="22"/>
        </w:rPr>
        <w:t xml:space="preserve">. </w:t>
      </w:r>
      <w:r w:rsidRPr="00246C97">
        <w:rPr>
          <w:iCs/>
          <w:sz w:val="22"/>
          <w:szCs w:val="22"/>
          <w:lang w:val="nl-BE"/>
        </w:rPr>
        <w:t xml:space="preserve">(1994), </w:t>
      </w:r>
      <w:r w:rsidRPr="00246C97">
        <w:rPr>
          <w:i/>
          <w:iCs/>
          <w:sz w:val="22"/>
          <w:szCs w:val="22"/>
          <w:lang w:val="nl-BE"/>
        </w:rPr>
        <w:t>Childhood matters: social theory, practice and politics</w:t>
      </w:r>
      <w:r w:rsidRPr="00246C97">
        <w:rPr>
          <w:iCs/>
          <w:sz w:val="22"/>
          <w:szCs w:val="22"/>
          <w:lang w:val="nl-BE"/>
        </w:rPr>
        <w:t xml:space="preserve">, Avebury Press, Aldershot. </w:t>
      </w:r>
      <w:r w:rsidRPr="00246C97">
        <w:rPr>
          <w:rFonts w:cs="Times New Roman"/>
          <w:b/>
          <w:bCs/>
          <w:sz w:val="22"/>
          <w:szCs w:val="22"/>
          <w:lang w:val="nl-BE"/>
        </w:rPr>
        <w:t>Kallio K. P.</w:t>
      </w:r>
      <w:r w:rsidRPr="00246C97">
        <w:rPr>
          <w:rFonts w:cs="Times New Roman"/>
          <w:sz w:val="22"/>
          <w:szCs w:val="22"/>
          <w:lang w:val="nl-BE"/>
        </w:rPr>
        <w:t xml:space="preserve"> 2008. « The body as a battlefield : approaching children’s politics », </w:t>
      </w:r>
      <w:r w:rsidRPr="00246C97">
        <w:rPr>
          <w:rFonts w:cs="Times New Roman"/>
          <w:i/>
          <w:sz w:val="22"/>
          <w:szCs w:val="22"/>
          <w:lang w:val="nl-BE"/>
        </w:rPr>
        <w:t xml:space="preserve">Geografiska Annaler : Serie B, Human Geography, </w:t>
      </w:r>
      <w:r w:rsidRPr="00246C97">
        <w:rPr>
          <w:rFonts w:cs="Times New Roman"/>
          <w:sz w:val="22"/>
          <w:szCs w:val="22"/>
          <w:lang w:val="nl-BE"/>
        </w:rPr>
        <w:t>90(3), p. 285-297</w:t>
      </w:r>
      <w:r w:rsidRPr="00246C97">
        <w:rPr>
          <w:sz w:val="22"/>
          <w:szCs w:val="22"/>
          <w:lang w:val="nl-BE"/>
        </w:rPr>
        <w:t xml:space="preserve"> ; </w:t>
      </w:r>
      <w:r w:rsidR="001F0A93" w:rsidRPr="001F0A93">
        <w:rPr>
          <w:b/>
          <w:bCs/>
          <w:sz w:val="22"/>
          <w:szCs w:val="22"/>
          <w:lang w:val="nl-BE"/>
        </w:rPr>
        <w:t>Hakli J., Kallio K. P.</w:t>
      </w:r>
      <w:r w:rsidR="001F0A93">
        <w:rPr>
          <w:sz w:val="22"/>
          <w:szCs w:val="22"/>
          <w:lang w:val="nl-BE"/>
        </w:rPr>
        <w:t xml:space="preserve"> 2018. “Theorizing Children’s Political Agency”, in Skelton T. Aitken S. (Dir.), </w:t>
      </w:r>
      <w:r w:rsidR="001F0A93">
        <w:rPr>
          <w:i/>
          <w:iCs/>
          <w:sz w:val="22"/>
          <w:szCs w:val="22"/>
          <w:lang w:val="nl-BE"/>
        </w:rPr>
        <w:t xml:space="preserve">Establishing geographies of Children and Young People </w:t>
      </w:r>
      <w:r w:rsidR="001F0A93">
        <w:rPr>
          <w:rFonts w:eastAsia="Times New Roman" w:cs="Times New Roman"/>
          <w:lang w:val="nl-BE"/>
        </w:rPr>
        <w:fldChar w:fldCharType="begin"/>
      </w:r>
      <w:r w:rsidR="001F0A93">
        <w:rPr>
          <w:rFonts w:eastAsia="Times New Roman" w:cs="Times New Roman"/>
          <w:lang w:val="nl-BE"/>
        </w:rPr>
        <w:instrText xml:space="preserve"> HYPERLINK "</w:instrText>
      </w:r>
      <w:r w:rsidR="001F0A93" w:rsidRPr="001F0A93">
        <w:rPr>
          <w:rFonts w:eastAsia="Times New Roman" w:cs="Times New Roman"/>
          <w:lang w:val="nl-BE"/>
        </w:rPr>
        <w:instrText>https://doi.org/10.1007/978-981-4585-88-0</w:instrText>
      </w:r>
      <w:r w:rsidR="001F0A93">
        <w:rPr>
          <w:rFonts w:eastAsia="Times New Roman" w:cs="Times New Roman"/>
          <w:lang w:val="nl-BE"/>
        </w:rPr>
        <w:instrText xml:space="preserve">" </w:instrText>
      </w:r>
      <w:r w:rsidR="001F0A93">
        <w:rPr>
          <w:rFonts w:eastAsia="Times New Roman" w:cs="Times New Roman"/>
          <w:lang w:val="nl-BE"/>
        </w:rPr>
        <w:fldChar w:fldCharType="separate"/>
      </w:r>
      <w:r w:rsidR="001F0A93" w:rsidRPr="00723851">
        <w:rPr>
          <w:rStyle w:val="Lienhypertexte"/>
          <w:rFonts w:eastAsia="Times New Roman" w:cs="Times New Roman"/>
          <w:lang w:val="nl-BE"/>
        </w:rPr>
        <w:t>https://doi.org/10.1007/978-981-4585-88-0</w:t>
      </w:r>
      <w:r w:rsidR="001F0A93">
        <w:rPr>
          <w:rFonts w:eastAsia="Times New Roman" w:cs="Times New Roman"/>
          <w:lang w:val="nl-BE"/>
        </w:rPr>
        <w:fldChar w:fldCharType="end"/>
      </w:r>
      <w:r w:rsidR="009E2EBC">
        <w:rPr>
          <w:rFonts w:eastAsia="Times New Roman" w:cs="Times New Roman"/>
          <w:lang w:val="nl-BE"/>
        </w:rPr>
        <w:t xml:space="preserve">; </w:t>
      </w:r>
      <w:r w:rsidR="009E2EBC" w:rsidRPr="009E2EBC">
        <w:rPr>
          <w:rFonts w:cs="Times New Roman"/>
          <w:b/>
          <w:bCs/>
          <w:sz w:val="22"/>
          <w:szCs w:val="22"/>
          <w:lang w:val="nl-BE"/>
        </w:rPr>
        <w:t>Lignier W., Pagis J.</w:t>
      </w:r>
      <w:r w:rsidR="009E2EBC" w:rsidRPr="009E2EBC">
        <w:rPr>
          <w:rFonts w:cs="Times New Roman"/>
          <w:sz w:val="22"/>
          <w:szCs w:val="22"/>
          <w:lang w:val="nl-BE"/>
        </w:rPr>
        <w:t xml:space="preserve"> 2017. </w:t>
      </w:r>
      <w:r w:rsidR="009E2EBC">
        <w:rPr>
          <w:rFonts w:cs="Times New Roman"/>
          <w:i/>
          <w:sz w:val="22"/>
          <w:szCs w:val="22"/>
        </w:rPr>
        <w:t>L’enfance de l’ordre. Comment les enfants perçoivent le monde social</w:t>
      </w:r>
      <w:r w:rsidR="009E2EBC">
        <w:rPr>
          <w:rFonts w:cs="Times New Roman"/>
          <w:sz w:val="22"/>
          <w:szCs w:val="22"/>
        </w:rPr>
        <w:t>. Seuil, Paris</w:t>
      </w:r>
      <w:r w:rsidR="009E2EBC">
        <w:rPr>
          <w:rFonts w:cs="Times New Roman"/>
          <w:sz w:val="22"/>
          <w:szCs w:val="22"/>
        </w:rPr>
        <w:t xml:space="preserve"> ; </w:t>
      </w:r>
      <w:proofErr w:type="spellStart"/>
      <w:r w:rsidR="009E2EBC" w:rsidRPr="009E2EBC">
        <w:rPr>
          <w:rFonts w:cs="Times New Roman"/>
          <w:b/>
          <w:bCs/>
          <w:sz w:val="22"/>
          <w:szCs w:val="22"/>
        </w:rPr>
        <w:t>Rosamond</w:t>
      </w:r>
      <w:proofErr w:type="spellEnd"/>
      <w:r w:rsidR="009E2EBC" w:rsidRPr="009E2EBC">
        <w:rPr>
          <w:rFonts w:cs="Times New Roman"/>
          <w:b/>
          <w:bCs/>
          <w:sz w:val="22"/>
          <w:szCs w:val="22"/>
        </w:rPr>
        <w:t xml:space="preserve"> B. 2005</w:t>
      </w:r>
      <w:r w:rsidR="009E2EBC" w:rsidRPr="00084238">
        <w:rPr>
          <w:rFonts w:cs="Times New Roman"/>
          <w:sz w:val="22"/>
          <w:szCs w:val="22"/>
        </w:rPr>
        <w:t xml:space="preserve">. « Learning about </w:t>
      </w:r>
      <w:proofErr w:type="spellStart"/>
      <w:r w:rsidR="009E2EBC" w:rsidRPr="00084238">
        <w:rPr>
          <w:rFonts w:cs="Times New Roman"/>
          <w:sz w:val="22"/>
          <w:szCs w:val="22"/>
        </w:rPr>
        <w:t>politics</w:t>
      </w:r>
      <w:proofErr w:type="spellEnd"/>
      <w:r w:rsidR="009E2EBC" w:rsidRPr="00084238">
        <w:rPr>
          <w:rFonts w:cs="Times New Roman"/>
          <w:sz w:val="22"/>
          <w:szCs w:val="22"/>
        </w:rPr>
        <w:t xml:space="preserve"> », in </w:t>
      </w:r>
      <w:proofErr w:type="spellStart"/>
      <w:r w:rsidR="009E2EBC" w:rsidRPr="00084238">
        <w:rPr>
          <w:rFonts w:cs="Times New Roman"/>
          <w:sz w:val="22"/>
          <w:szCs w:val="22"/>
        </w:rPr>
        <w:t>Axford</w:t>
      </w:r>
      <w:proofErr w:type="spellEnd"/>
      <w:r w:rsidR="009E2EBC" w:rsidRPr="00084238">
        <w:rPr>
          <w:rFonts w:cs="Times New Roman"/>
          <w:sz w:val="22"/>
          <w:szCs w:val="22"/>
        </w:rPr>
        <w:t xml:space="preserve"> B. et al. </w:t>
      </w:r>
      <w:proofErr w:type="spellStart"/>
      <w:r w:rsidR="009E2EBC" w:rsidRPr="00084238">
        <w:rPr>
          <w:rFonts w:cs="Times New Roman"/>
          <w:i/>
          <w:sz w:val="22"/>
          <w:szCs w:val="22"/>
        </w:rPr>
        <w:t>Politics</w:t>
      </w:r>
      <w:proofErr w:type="spellEnd"/>
      <w:r w:rsidR="009E2EBC">
        <w:rPr>
          <w:rFonts w:cs="Times New Roman"/>
          <w:i/>
          <w:sz w:val="22"/>
          <w:szCs w:val="22"/>
        </w:rPr>
        <w:t> </w:t>
      </w:r>
      <w:r w:rsidR="009E2EBC" w:rsidRPr="00084238">
        <w:rPr>
          <w:rFonts w:cs="Times New Roman"/>
          <w:i/>
          <w:sz w:val="22"/>
          <w:szCs w:val="22"/>
        </w:rPr>
        <w:t xml:space="preserve">: An Introduction. </w:t>
      </w:r>
      <w:proofErr w:type="spellStart"/>
      <w:r w:rsidR="009E2EBC" w:rsidRPr="00084238">
        <w:rPr>
          <w:rFonts w:cs="Times New Roman"/>
          <w:sz w:val="22"/>
          <w:szCs w:val="22"/>
        </w:rPr>
        <w:t>Routledge</w:t>
      </w:r>
      <w:proofErr w:type="spellEnd"/>
      <w:r w:rsidR="009E2EBC" w:rsidRPr="00084238">
        <w:rPr>
          <w:rFonts w:cs="Times New Roman"/>
          <w:sz w:val="22"/>
          <w:szCs w:val="22"/>
        </w:rPr>
        <w:t xml:space="preserve"> New York,</w:t>
      </w:r>
      <w:r w:rsidR="009E2EBC">
        <w:rPr>
          <w:rFonts w:cs="Times New Roman"/>
          <w:sz w:val="22"/>
          <w:szCs w:val="22"/>
        </w:rPr>
        <w:t xml:space="preserve"> p.</w:t>
      </w:r>
      <w:r w:rsidR="009E2EBC" w:rsidRPr="00084238">
        <w:rPr>
          <w:rFonts w:cs="Times New Roman"/>
          <w:sz w:val="22"/>
          <w:szCs w:val="22"/>
        </w:rPr>
        <w:t xml:space="preserve"> 40-56</w:t>
      </w:r>
      <w:r w:rsidR="009E2EBC">
        <w:rPr>
          <w:rFonts w:cs="Times New Roman"/>
          <w:sz w:val="22"/>
          <w:szCs w:val="22"/>
        </w:rPr>
        <w:t xml:space="preserve"> ; </w:t>
      </w:r>
      <w:r w:rsidR="009E2EBC" w:rsidRPr="009E2EBC">
        <w:rPr>
          <w:rFonts w:cs="Times New Roman"/>
          <w:b/>
          <w:bCs/>
          <w:sz w:val="22"/>
          <w:szCs w:val="22"/>
        </w:rPr>
        <w:t>Oxley Z. M. et al.</w:t>
      </w:r>
      <w:r w:rsidR="009E2EBC">
        <w:rPr>
          <w:rFonts w:cs="Times New Roman"/>
          <w:sz w:val="22"/>
          <w:szCs w:val="22"/>
        </w:rPr>
        <w:t xml:space="preserve"> 2020. « </w:t>
      </w:r>
      <w:proofErr w:type="spellStart"/>
      <w:r w:rsidR="009E2EBC">
        <w:rPr>
          <w:rFonts w:cs="Times New Roman"/>
          <w:sz w:val="22"/>
          <w:szCs w:val="22"/>
        </w:rPr>
        <w:t>Children’s</w:t>
      </w:r>
      <w:proofErr w:type="spellEnd"/>
      <w:r w:rsidR="009E2EBC">
        <w:rPr>
          <w:rFonts w:cs="Times New Roman"/>
          <w:sz w:val="22"/>
          <w:szCs w:val="22"/>
        </w:rPr>
        <w:t xml:space="preserve"> </w:t>
      </w:r>
      <w:proofErr w:type="spellStart"/>
      <w:r w:rsidR="009E2EBC">
        <w:rPr>
          <w:rFonts w:cs="Times New Roman"/>
          <w:sz w:val="22"/>
          <w:szCs w:val="22"/>
        </w:rPr>
        <w:t>views</w:t>
      </w:r>
      <w:proofErr w:type="spellEnd"/>
      <w:r w:rsidR="009E2EBC">
        <w:rPr>
          <w:rFonts w:cs="Times New Roman"/>
          <w:sz w:val="22"/>
          <w:szCs w:val="22"/>
        </w:rPr>
        <w:t xml:space="preserve"> of the American </w:t>
      </w:r>
      <w:proofErr w:type="spellStart"/>
      <w:r w:rsidR="009E2EBC">
        <w:rPr>
          <w:rFonts w:cs="Times New Roman"/>
          <w:sz w:val="22"/>
          <w:szCs w:val="22"/>
        </w:rPr>
        <w:t>presidency</w:t>
      </w:r>
      <w:proofErr w:type="spellEnd"/>
      <w:r w:rsidR="009E2EBC">
        <w:rPr>
          <w:rFonts w:cs="Times New Roman"/>
          <w:sz w:val="22"/>
          <w:szCs w:val="22"/>
        </w:rPr>
        <w:t xml:space="preserve"> », </w:t>
      </w:r>
      <w:r w:rsidR="009E2EBC" w:rsidRPr="009E2EBC">
        <w:rPr>
          <w:rFonts w:cs="Times New Roman"/>
          <w:i/>
          <w:iCs/>
          <w:sz w:val="22"/>
          <w:szCs w:val="22"/>
        </w:rPr>
        <w:t>Public Opinion</w:t>
      </w:r>
      <w:r w:rsidR="009E2EBC">
        <w:rPr>
          <w:rFonts w:cs="Times New Roman"/>
          <w:i/>
          <w:iCs/>
          <w:sz w:val="22"/>
          <w:szCs w:val="22"/>
        </w:rPr>
        <w:t xml:space="preserve"> </w:t>
      </w:r>
      <w:proofErr w:type="spellStart"/>
      <w:r w:rsidR="009E2EBC">
        <w:rPr>
          <w:rFonts w:cs="Times New Roman"/>
          <w:i/>
          <w:iCs/>
          <w:sz w:val="22"/>
          <w:szCs w:val="22"/>
        </w:rPr>
        <w:t>Quarterly</w:t>
      </w:r>
      <w:proofErr w:type="spellEnd"/>
      <w:r w:rsidR="009E2EBC">
        <w:rPr>
          <w:rFonts w:cs="Times New Roman"/>
          <w:i/>
          <w:iCs/>
          <w:sz w:val="22"/>
          <w:szCs w:val="22"/>
        </w:rPr>
        <w:t xml:space="preserve">, </w:t>
      </w:r>
      <w:r w:rsidR="009E2EBC">
        <w:rPr>
          <w:rFonts w:cs="Times New Roman"/>
          <w:sz w:val="22"/>
          <w:szCs w:val="22"/>
        </w:rPr>
        <w:t>84(1), pp. 141-157</w:t>
      </w:r>
      <w:r w:rsidR="001B4FB3">
        <w:rPr>
          <w:rFonts w:cs="Times New Roman"/>
          <w:sz w:val="22"/>
          <w:szCs w:val="22"/>
        </w:rPr>
        <w:t>)</w:t>
      </w:r>
    </w:p>
    <w:p w14:paraId="0597D001" w14:textId="3BD8D9E9" w:rsidR="001B4FB3" w:rsidRDefault="001B4FB3" w:rsidP="00D11DDA">
      <w:pPr>
        <w:spacing w:before="0"/>
        <w:rPr>
          <w:rFonts w:eastAsia="Times New Roman" w:cs="Times New Roman"/>
        </w:rPr>
      </w:pPr>
    </w:p>
    <w:p w14:paraId="092C9FDB" w14:textId="6528101B" w:rsidR="001B4FB3" w:rsidRPr="001B4FB3" w:rsidRDefault="001B4FB3" w:rsidP="00D11DDA">
      <w:pPr>
        <w:pStyle w:val="Paragraphedeliste"/>
        <w:jc w:val="both"/>
      </w:pPr>
      <w:r w:rsidRPr="001B4FB3">
        <w:t>Enquêter auprès des enfants tunisien</w:t>
      </w:r>
      <w:r w:rsidR="0076629E">
        <w:t>s</w:t>
      </w:r>
      <w:r w:rsidRPr="001B4FB3">
        <w:t xml:space="preserve"> </w:t>
      </w:r>
    </w:p>
    <w:p w14:paraId="77BC452C" w14:textId="77777777" w:rsidR="00AC7ABA" w:rsidRDefault="0076629E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>Comment f</w:t>
      </w:r>
      <w:r w:rsidR="001B4FB3">
        <w:rPr>
          <w:sz w:val="22"/>
          <w:szCs w:val="22"/>
        </w:rPr>
        <w:t>aire</w:t>
      </w:r>
      <w:r w:rsidR="001B4FB3" w:rsidRPr="001B4FB3">
        <w:rPr>
          <w:sz w:val="22"/>
          <w:szCs w:val="22"/>
        </w:rPr>
        <w:t xml:space="preserve"> la recherche </w:t>
      </w:r>
      <w:r w:rsidR="001B4FB3" w:rsidRPr="001B4FB3">
        <w:rPr>
          <w:i/>
          <w:sz w:val="22"/>
          <w:szCs w:val="22"/>
        </w:rPr>
        <w:t>avec</w:t>
      </w:r>
      <w:r w:rsidR="001B4FB3" w:rsidRPr="001B4FB3">
        <w:rPr>
          <w:sz w:val="22"/>
          <w:szCs w:val="22"/>
        </w:rPr>
        <w:t xml:space="preserve"> les enfants</w:t>
      </w:r>
      <w:r>
        <w:rPr>
          <w:sz w:val="22"/>
          <w:szCs w:val="22"/>
        </w:rPr>
        <w:t> :</w:t>
      </w:r>
      <w:r w:rsidR="001B4FB3" w:rsidRPr="001B4FB3">
        <w:rPr>
          <w:sz w:val="22"/>
          <w:szCs w:val="22"/>
        </w:rPr>
        <w:t xml:space="preserve"> </w:t>
      </w:r>
    </w:p>
    <w:p w14:paraId="55A076AA" w14:textId="77777777" w:rsidR="00AC7ABA" w:rsidRDefault="00AC7AB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FB3" w:rsidRPr="001B4FB3">
        <w:rPr>
          <w:sz w:val="22"/>
          <w:szCs w:val="22"/>
        </w:rPr>
        <w:t xml:space="preserve">notion </w:t>
      </w:r>
      <w:r w:rsidR="001B4FB3">
        <w:rPr>
          <w:sz w:val="22"/>
          <w:szCs w:val="22"/>
        </w:rPr>
        <w:t xml:space="preserve">de </w:t>
      </w:r>
      <w:r w:rsidR="001B4FB3" w:rsidRPr="001B4FB3">
        <w:rPr>
          <w:sz w:val="22"/>
          <w:szCs w:val="22"/>
        </w:rPr>
        <w:t>pouvoir et contrôle dans les relations générationnelles entre enfants et adultes ;</w:t>
      </w:r>
      <w:r w:rsidR="00C634D3">
        <w:rPr>
          <w:sz w:val="22"/>
          <w:szCs w:val="22"/>
        </w:rPr>
        <w:t xml:space="preserve"> </w:t>
      </w:r>
    </w:p>
    <w:p w14:paraId="63A21615" w14:textId="77777777" w:rsidR="00AC7ABA" w:rsidRDefault="00AC7ABA" w:rsidP="00D11DDA">
      <w:pPr>
        <w:spacing w:before="0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C634D3">
        <w:rPr>
          <w:sz w:val="22"/>
          <w:szCs w:val="22"/>
        </w:rPr>
        <w:t xml:space="preserve">notion de </w:t>
      </w:r>
      <w:r w:rsidR="00C634D3" w:rsidRPr="008C3B11">
        <w:rPr>
          <w:i/>
          <w:sz w:val="22"/>
          <w:szCs w:val="22"/>
        </w:rPr>
        <w:t>least-</w:t>
      </w:r>
      <w:proofErr w:type="spellStart"/>
      <w:r w:rsidR="00C634D3" w:rsidRPr="008C3B11">
        <w:rPr>
          <w:i/>
          <w:sz w:val="22"/>
          <w:szCs w:val="22"/>
        </w:rPr>
        <w:t>adult</w:t>
      </w:r>
      <w:proofErr w:type="spellEnd"/>
      <w:r w:rsidR="00C634D3" w:rsidRPr="008C3B11">
        <w:rPr>
          <w:i/>
          <w:sz w:val="22"/>
          <w:szCs w:val="22"/>
        </w:rPr>
        <w:t xml:space="preserve"> </w:t>
      </w:r>
      <w:proofErr w:type="spellStart"/>
      <w:r w:rsidR="00C634D3" w:rsidRPr="008C3B11">
        <w:rPr>
          <w:i/>
          <w:sz w:val="22"/>
          <w:szCs w:val="22"/>
        </w:rPr>
        <w:t>role</w:t>
      </w:r>
      <w:proofErr w:type="spellEnd"/>
      <w:r w:rsidR="00C634D3">
        <w:rPr>
          <w:i/>
          <w:sz w:val="22"/>
          <w:szCs w:val="22"/>
        </w:rPr>
        <w:t xml:space="preserve"> ; </w:t>
      </w:r>
    </w:p>
    <w:p w14:paraId="5C695EC2" w14:textId="77777777" w:rsidR="00AC7ABA" w:rsidRDefault="00AC7ABA" w:rsidP="00D11DDA">
      <w:pPr>
        <w:spacing w:before="0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1B4FB3" w:rsidRPr="001B4FB3">
        <w:rPr>
          <w:sz w:val="22"/>
          <w:szCs w:val="22"/>
        </w:rPr>
        <w:t>prise au sérieux de la parole des enfants </w:t>
      </w:r>
      <w:r w:rsidR="00C634D3">
        <w:rPr>
          <w:sz w:val="22"/>
          <w:szCs w:val="22"/>
        </w:rPr>
        <w:t xml:space="preserve">sur la vie </w:t>
      </w:r>
      <w:proofErr w:type="gramStart"/>
      <w:r w:rsidR="00C634D3">
        <w:rPr>
          <w:sz w:val="22"/>
          <w:szCs w:val="22"/>
        </w:rPr>
        <w:t>politique</w:t>
      </w:r>
      <w:r w:rsidR="001B4FB3" w:rsidRPr="001B4FB3">
        <w:rPr>
          <w:sz w:val="22"/>
          <w:szCs w:val="22"/>
        </w:rPr>
        <w:t>;</w:t>
      </w:r>
      <w:proofErr w:type="gramEnd"/>
      <w:r w:rsidR="001B4FB3" w:rsidRPr="001B4FB3">
        <w:rPr>
          <w:sz w:val="22"/>
          <w:szCs w:val="22"/>
        </w:rPr>
        <w:t xml:space="preserve"> </w:t>
      </w:r>
    </w:p>
    <w:p w14:paraId="665CB040" w14:textId="77777777" w:rsidR="00AC7ABA" w:rsidRDefault="00AC7AB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7A3A">
        <w:rPr>
          <w:sz w:val="22"/>
          <w:szCs w:val="22"/>
        </w:rPr>
        <w:t xml:space="preserve">entretiens individuels </w:t>
      </w:r>
      <w:r w:rsidRPr="002C7A3A">
        <w:rPr>
          <w:i/>
          <w:sz w:val="22"/>
          <w:szCs w:val="22"/>
        </w:rPr>
        <w:t xml:space="preserve">in </w:t>
      </w:r>
      <w:proofErr w:type="gramStart"/>
      <w:r w:rsidRPr="002C7A3A">
        <w:rPr>
          <w:i/>
          <w:sz w:val="22"/>
          <w:szCs w:val="22"/>
        </w:rPr>
        <w:t>situ</w:t>
      </w:r>
      <w:r w:rsidRPr="002C7A3A">
        <w:rPr>
          <w:sz w:val="22"/>
          <w:szCs w:val="22"/>
        </w:rPr>
        <w:t xml:space="preserve"> menés</w:t>
      </w:r>
      <w:proofErr w:type="gramEnd"/>
      <w:r w:rsidRPr="002C7A3A">
        <w:rPr>
          <w:sz w:val="22"/>
          <w:szCs w:val="22"/>
        </w:rPr>
        <w:t xml:space="preserve"> dans leur espace familial</w:t>
      </w:r>
      <w:r>
        <w:rPr>
          <w:sz w:val="22"/>
          <w:szCs w:val="22"/>
        </w:rPr>
        <w:t> ;</w:t>
      </w:r>
      <w:r w:rsidRPr="002C7A3A">
        <w:rPr>
          <w:sz w:val="22"/>
          <w:szCs w:val="22"/>
        </w:rPr>
        <w:t xml:space="preserve"> </w:t>
      </w:r>
    </w:p>
    <w:p w14:paraId="0F61CCAA" w14:textId="661AA559" w:rsidR="0076629E" w:rsidRDefault="00AC7AB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FB3" w:rsidRPr="001B4FB3">
        <w:rPr>
          <w:sz w:val="22"/>
          <w:szCs w:val="22"/>
        </w:rPr>
        <w:t xml:space="preserve">l’appareil photographique comme un outil qui rapproche et crée la confiance </w:t>
      </w:r>
    </w:p>
    <w:p w14:paraId="16099499" w14:textId="56731B36" w:rsidR="001B4FB3" w:rsidRPr="00C634D3" w:rsidRDefault="00C634D3" w:rsidP="00D11DDA">
      <w:pPr>
        <w:spacing w:before="0"/>
        <w:rPr>
          <w:i/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textes</w:t>
      </w:r>
      <w:proofErr w:type="gramEnd"/>
      <w:r>
        <w:rPr>
          <w:sz w:val="22"/>
          <w:szCs w:val="22"/>
        </w:rPr>
        <w:t xml:space="preserve"> de référence :</w:t>
      </w:r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b/>
          <w:bCs/>
          <w:sz w:val="22"/>
          <w:szCs w:val="22"/>
        </w:rPr>
        <w:t>Alderson</w:t>
      </w:r>
      <w:proofErr w:type="spellEnd"/>
      <w:r w:rsidRPr="00C634D3">
        <w:rPr>
          <w:b/>
          <w:bCs/>
          <w:sz w:val="22"/>
          <w:szCs w:val="22"/>
        </w:rPr>
        <w:t xml:space="preserve"> P</w:t>
      </w:r>
      <w:r w:rsidRPr="00C634D3">
        <w:rPr>
          <w:sz w:val="22"/>
          <w:szCs w:val="22"/>
        </w:rPr>
        <w:t>. “</w:t>
      </w:r>
      <w:proofErr w:type="spellStart"/>
      <w:r w:rsidRPr="00C634D3">
        <w:rPr>
          <w:sz w:val="22"/>
          <w:szCs w:val="22"/>
        </w:rPr>
        <w:t>Children</w:t>
      </w:r>
      <w:proofErr w:type="spellEnd"/>
      <w:r w:rsidRPr="00C634D3">
        <w:rPr>
          <w:sz w:val="22"/>
          <w:szCs w:val="22"/>
        </w:rPr>
        <w:t xml:space="preserve"> as </w:t>
      </w:r>
      <w:proofErr w:type="spellStart"/>
      <w:r w:rsidRPr="00C634D3">
        <w:rPr>
          <w:sz w:val="22"/>
          <w:szCs w:val="22"/>
        </w:rPr>
        <w:t>researchers</w:t>
      </w:r>
      <w:proofErr w:type="spellEnd"/>
      <w:r w:rsidRPr="00C634D3">
        <w:rPr>
          <w:sz w:val="22"/>
          <w:szCs w:val="22"/>
        </w:rPr>
        <w:t xml:space="preserve">: the </w:t>
      </w:r>
      <w:proofErr w:type="spellStart"/>
      <w:r w:rsidRPr="00C634D3">
        <w:rPr>
          <w:sz w:val="22"/>
          <w:szCs w:val="22"/>
        </w:rPr>
        <w:t>effects</w:t>
      </w:r>
      <w:proofErr w:type="spellEnd"/>
      <w:r w:rsidRPr="00C634D3">
        <w:rPr>
          <w:sz w:val="22"/>
          <w:szCs w:val="22"/>
        </w:rPr>
        <w:t xml:space="preserve"> of participation </w:t>
      </w:r>
      <w:proofErr w:type="spellStart"/>
      <w:r w:rsidRPr="00C634D3">
        <w:rPr>
          <w:sz w:val="22"/>
          <w:szCs w:val="22"/>
        </w:rPr>
        <w:t>rights</w:t>
      </w:r>
      <w:proofErr w:type="spellEnd"/>
      <w:r w:rsidRPr="00C634D3">
        <w:rPr>
          <w:sz w:val="22"/>
          <w:szCs w:val="22"/>
        </w:rPr>
        <w:t xml:space="preserve"> on </w:t>
      </w:r>
      <w:proofErr w:type="spellStart"/>
      <w:r w:rsidRPr="00C634D3">
        <w:rPr>
          <w:sz w:val="22"/>
          <w:szCs w:val="22"/>
        </w:rPr>
        <w:t>research</w:t>
      </w:r>
      <w:proofErr w:type="spell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methodology</w:t>
      </w:r>
      <w:proofErr w:type="spellEnd"/>
      <w:r w:rsidRPr="00C634D3">
        <w:rPr>
          <w:sz w:val="22"/>
          <w:szCs w:val="22"/>
        </w:rPr>
        <w:t>” in Christensen P., James A. (</w:t>
      </w:r>
      <w:proofErr w:type="spellStart"/>
      <w:r>
        <w:rPr>
          <w:sz w:val="22"/>
          <w:szCs w:val="22"/>
        </w:rPr>
        <w:t>Dir</w:t>
      </w:r>
      <w:proofErr w:type="spellEnd"/>
      <w:r>
        <w:rPr>
          <w:sz w:val="22"/>
          <w:szCs w:val="22"/>
        </w:rPr>
        <w:t>.</w:t>
      </w:r>
      <w:r w:rsidRPr="00C634D3">
        <w:rPr>
          <w:sz w:val="22"/>
          <w:szCs w:val="22"/>
        </w:rPr>
        <w:t xml:space="preserve">), </w:t>
      </w:r>
      <w:proofErr w:type="spellStart"/>
      <w:r w:rsidRPr="00C634D3">
        <w:rPr>
          <w:i/>
          <w:sz w:val="22"/>
          <w:szCs w:val="22"/>
        </w:rPr>
        <w:t>Research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with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children</w:t>
      </w:r>
      <w:proofErr w:type="spellEnd"/>
      <w:r w:rsidRPr="00C634D3">
        <w:rPr>
          <w:i/>
          <w:sz w:val="22"/>
          <w:szCs w:val="22"/>
        </w:rPr>
        <w:t xml:space="preserve">: </w:t>
      </w:r>
      <w:r w:rsidRPr="00C634D3">
        <w:rPr>
          <w:i/>
          <w:sz w:val="22"/>
          <w:szCs w:val="22"/>
        </w:rPr>
        <w:lastRenderedPageBreak/>
        <w:t xml:space="preserve">perspectives and practices, </w:t>
      </w:r>
      <w:r w:rsidRPr="00C634D3">
        <w:rPr>
          <w:sz w:val="22"/>
          <w:szCs w:val="22"/>
        </w:rPr>
        <w:t xml:space="preserve">Farmer </w:t>
      </w:r>
      <w:proofErr w:type="spellStart"/>
      <w:r w:rsidRPr="00C634D3">
        <w:rPr>
          <w:sz w:val="22"/>
          <w:szCs w:val="22"/>
        </w:rPr>
        <w:t>Press</w:t>
      </w:r>
      <w:proofErr w:type="spellEnd"/>
      <w:r w:rsidRPr="00C634D3">
        <w:rPr>
          <w:sz w:val="22"/>
          <w:szCs w:val="22"/>
        </w:rPr>
        <w:t xml:space="preserve">, London, 2000, pp. 241-257; </w:t>
      </w:r>
      <w:r w:rsidRPr="00C634D3">
        <w:rPr>
          <w:b/>
          <w:bCs/>
          <w:sz w:val="22"/>
          <w:szCs w:val="22"/>
        </w:rPr>
        <w:t>Christensen P.</w:t>
      </w:r>
      <w:r w:rsidRPr="00C634D3">
        <w:rPr>
          <w:sz w:val="22"/>
          <w:szCs w:val="22"/>
        </w:rPr>
        <w:t xml:space="preserve"> (2004), </w:t>
      </w:r>
      <w:proofErr w:type="spellStart"/>
      <w:r w:rsidRPr="00C634D3">
        <w:rPr>
          <w:i/>
          <w:sz w:val="22"/>
          <w:szCs w:val="22"/>
        </w:rPr>
        <w:t>Children’s</w:t>
      </w:r>
      <w:proofErr w:type="spellEnd"/>
      <w:r w:rsidRPr="00C634D3">
        <w:rPr>
          <w:i/>
          <w:sz w:val="22"/>
          <w:szCs w:val="22"/>
        </w:rPr>
        <w:t xml:space="preserve"> participation in </w:t>
      </w:r>
      <w:proofErr w:type="spellStart"/>
      <w:r w:rsidRPr="00C634D3">
        <w:rPr>
          <w:i/>
          <w:sz w:val="22"/>
          <w:szCs w:val="22"/>
        </w:rPr>
        <w:t>ethnographic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research</w:t>
      </w:r>
      <w:proofErr w:type="spellEnd"/>
      <w:r w:rsidRPr="00C634D3">
        <w:rPr>
          <w:i/>
          <w:sz w:val="22"/>
          <w:szCs w:val="22"/>
        </w:rPr>
        <w:t xml:space="preserve">: issues of power and </w:t>
      </w:r>
      <w:proofErr w:type="spellStart"/>
      <w:r w:rsidRPr="00C634D3">
        <w:rPr>
          <w:i/>
          <w:sz w:val="22"/>
          <w:szCs w:val="22"/>
        </w:rPr>
        <w:t>representation</w:t>
      </w:r>
      <w:proofErr w:type="spellEnd"/>
      <w:r w:rsidRPr="00C634D3">
        <w:rPr>
          <w:i/>
          <w:sz w:val="22"/>
          <w:szCs w:val="22"/>
        </w:rPr>
        <w:t xml:space="preserve">, </w:t>
      </w:r>
      <w:r w:rsidRPr="00C634D3">
        <w:rPr>
          <w:sz w:val="22"/>
          <w:szCs w:val="22"/>
        </w:rPr>
        <w:t>«</w:t>
      </w:r>
      <w:proofErr w:type="spellStart"/>
      <w:r w:rsidRPr="00C634D3">
        <w:rPr>
          <w:sz w:val="22"/>
          <w:szCs w:val="22"/>
        </w:rPr>
        <w:t>Children</w:t>
      </w:r>
      <w:proofErr w:type="spellEnd"/>
      <w:r w:rsidRPr="00C634D3">
        <w:rPr>
          <w:sz w:val="22"/>
          <w:szCs w:val="22"/>
        </w:rPr>
        <w:t xml:space="preserve"> and society</w:t>
      </w:r>
      <w:r w:rsidRPr="00C634D3">
        <w:rPr>
          <w:iCs/>
          <w:sz w:val="22"/>
          <w:szCs w:val="22"/>
        </w:rPr>
        <w:t>», 18, pp. 165-176</w:t>
      </w:r>
      <w:r>
        <w:rPr>
          <w:iCs/>
          <w:sz w:val="22"/>
          <w:szCs w:val="22"/>
        </w:rPr>
        <w:t xml:space="preserve"> ; </w:t>
      </w:r>
      <w:r w:rsidRPr="00C634D3">
        <w:rPr>
          <w:b/>
          <w:bCs/>
          <w:sz w:val="22"/>
          <w:szCs w:val="22"/>
        </w:rPr>
        <w:t>Damon W</w:t>
      </w:r>
      <w:r w:rsidRPr="00C634D3">
        <w:rPr>
          <w:sz w:val="22"/>
          <w:szCs w:val="22"/>
        </w:rPr>
        <w:t xml:space="preserve">. (1977), </w:t>
      </w:r>
      <w:r w:rsidRPr="00C634D3">
        <w:rPr>
          <w:i/>
          <w:sz w:val="22"/>
          <w:szCs w:val="22"/>
        </w:rPr>
        <w:t xml:space="preserve">The social world of the </w:t>
      </w:r>
      <w:proofErr w:type="spellStart"/>
      <w:r w:rsidRPr="00C634D3">
        <w:rPr>
          <w:i/>
          <w:sz w:val="22"/>
          <w:szCs w:val="22"/>
        </w:rPr>
        <w:t>child</w:t>
      </w:r>
      <w:proofErr w:type="spellEnd"/>
      <w:r w:rsidRPr="00C634D3">
        <w:rPr>
          <w:sz w:val="22"/>
          <w:szCs w:val="22"/>
        </w:rPr>
        <w:t xml:space="preserve">, </w:t>
      </w:r>
      <w:proofErr w:type="spellStart"/>
      <w:r w:rsidRPr="00C634D3">
        <w:rPr>
          <w:sz w:val="22"/>
          <w:szCs w:val="22"/>
        </w:rPr>
        <w:t>Jossey</w:t>
      </w:r>
      <w:proofErr w:type="spellEnd"/>
      <w:r w:rsidRPr="00C634D3">
        <w:rPr>
          <w:sz w:val="22"/>
          <w:szCs w:val="22"/>
        </w:rPr>
        <w:t xml:space="preserve">-Bass, San Francisco; </w:t>
      </w:r>
      <w:proofErr w:type="spellStart"/>
      <w:r w:rsidRPr="00C634D3">
        <w:rPr>
          <w:b/>
          <w:bCs/>
          <w:sz w:val="22"/>
          <w:szCs w:val="22"/>
        </w:rPr>
        <w:t>Coenen H.</w:t>
      </w:r>
      <w:r w:rsidRPr="00C634D3">
        <w:rPr>
          <w:sz w:val="22"/>
          <w:szCs w:val="22"/>
        </w:rPr>
        <w:t xml:space="preserve"> “</w:t>
      </w:r>
      <w:proofErr w:type="spellEnd"/>
      <w:r w:rsidRPr="00C634D3">
        <w:rPr>
          <w:sz w:val="22"/>
          <w:szCs w:val="22"/>
        </w:rPr>
        <w:t xml:space="preserve">A </w:t>
      </w:r>
      <w:proofErr w:type="spellStart"/>
      <w:r w:rsidRPr="00C634D3">
        <w:rPr>
          <w:sz w:val="22"/>
          <w:szCs w:val="22"/>
        </w:rPr>
        <w:t>silent</w:t>
      </w:r>
      <w:proofErr w:type="spellEnd"/>
      <w:r w:rsidRPr="00C634D3">
        <w:rPr>
          <w:sz w:val="22"/>
          <w:szCs w:val="22"/>
        </w:rPr>
        <w:t xml:space="preserve"> world of </w:t>
      </w:r>
      <w:proofErr w:type="spellStart"/>
      <w:proofErr w:type="gramStart"/>
      <w:r w:rsidRPr="00C634D3">
        <w:rPr>
          <w:sz w:val="22"/>
          <w:szCs w:val="22"/>
        </w:rPr>
        <w:t>movements</w:t>
      </w:r>
      <w:proofErr w:type="spellEnd"/>
      <w:r w:rsidRPr="00C634D3">
        <w:rPr>
          <w:sz w:val="22"/>
          <w:szCs w:val="22"/>
        </w:rPr>
        <w:t>:</w:t>
      </w:r>
      <w:proofErr w:type="gram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interactional</w:t>
      </w:r>
      <w:proofErr w:type="spell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processes</w:t>
      </w:r>
      <w:proofErr w:type="spell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among</w:t>
      </w:r>
      <w:proofErr w:type="spell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deaf</w:t>
      </w:r>
      <w:proofErr w:type="spellEnd"/>
      <w:r w:rsidRPr="00C634D3">
        <w:rPr>
          <w:sz w:val="22"/>
          <w:szCs w:val="22"/>
        </w:rPr>
        <w:t xml:space="preserve"> </w:t>
      </w:r>
      <w:proofErr w:type="spellStart"/>
      <w:r w:rsidRPr="00C634D3">
        <w:rPr>
          <w:sz w:val="22"/>
          <w:szCs w:val="22"/>
        </w:rPr>
        <w:t>children</w:t>
      </w:r>
      <w:proofErr w:type="spellEnd"/>
      <w:r w:rsidRPr="00C634D3">
        <w:rPr>
          <w:sz w:val="22"/>
          <w:szCs w:val="22"/>
        </w:rPr>
        <w:t>”, in Cook-</w:t>
      </w:r>
      <w:proofErr w:type="spellStart"/>
      <w:r w:rsidRPr="00C634D3">
        <w:rPr>
          <w:sz w:val="22"/>
          <w:szCs w:val="22"/>
        </w:rPr>
        <w:t>Gumperez</w:t>
      </w:r>
      <w:proofErr w:type="spellEnd"/>
      <w:r w:rsidRPr="00C634D3">
        <w:rPr>
          <w:sz w:val="22"/>
          <w:szCs w:val="22"/>
        </w:rPr>
        <w:t xml:space="preserve"> J., </w:t>
      </w:r>
      <w:proofErr w:type="spellStart"/>
      <w:r w:rsidRPr="00C634D3">
        <w:rPr>
          <w:sz w:val="22"/>
          <w:szCs w:val="22"/>
        </w:rPr>
        <w:t>Corsaro</w:t>
      </w:r>
      <w:proofErr w:type="spellEnd"/>
      <w:r w:rsidRPr="00C634D3">
        <w:rPr>
          <w:sz w:val="22"/>
          <w:szCs w:val="22"/>
        </w:rPr>
        <w:t xml:space="preserve"> W.A., </w:t>
      </w:r>
      <w:proofErr w:type="spellStart"/>
      <w:r w:rsidRPr="00C634D3">
        <w:rPr>
          <w:sz w:val="22"/>
          <w:szCs w:val="22"/>
        </w:rPr>
        <w:t>Streeck</w:t>
      </w:r>
      <w:proofErr w:type="spellEnd"/>
      <w:r w:rsidRPr="00C634D3">
        <w:rPr>
          <w:sz w:val="22"/>
          <w:szCs w:val="22"/>
        </w:rPr>
        <w:t xml:space="preserve"> J. (</w:t>
      </w:r>
      <w:proofErr w:type="spellStart"/>
      <w:r>
        <w:rPr>
          <w:sz w:val="22"/>
          <w:szCs w:val="22"/>
        </w:rPr>
        <w:t>Dir</w:t>
      </w:r>
      <w:proofErr w:type="spellEnd"/>
      <w:r>
        <w:rPr>
          <w:sz w:val="22"/>
          <w:szCs w:val="22"/>
        </w:rPr>
        <w:t>.</w:t>
      </w:r>
      <w:r w:rsidRPr="00C634D3">
        <w:rPr>
          <w:sz w:val="22"/>
          <w:szCs w:val="22"/>
        </w:rPr>
        <w:t xml:space="preserve">), </w:t>
      </w:r>
      <w:proofErr w:type="spellStart"/>
      <w:r w:rsidRPr="00C634D3">
        <w:rPr>
          <w:i/>
          <w:sz w:val="22"/>
          <w:szCs w:val="22"/>
        </w:rPr>
        <w:t>Children’s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worlds</w:t>
      </w:r>
      <w:proofErr w:type="spellEnd"/>
      <w:r w:rsidRPr="00C634D3">
        <w:rPr>
          <w:i/>
          <w:sz w:val="22"/>
          <w:szCs w:val="22"/>
        </w:rPr>
        <w:t xml:space="preserve"> and </w:t>
      </w:r>
      <w:proofErr w:type="spellStart"/>
      <w:r w:rsidRPr="00C634D3">
        <w:rPr>
          <w:i/>
          <w:sz w:val="22"/>
          <w:szCs w:val="22"/>
        </w:rPr>
        <w:t>children’s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language</w:t>
      </w:r>
      <w:proofErr w:type="spellEnd"/>
      <w:r w:rsidRPr="00C634D3">
        <w:rPr>
          <w:sz w:val="22"/>
          <w:szCs w:val="22"/>
        </w:rPr>
        <w:t xml:space="preserve">, Mouton de </w:t>
      </w:r>
      <w:proofErr w:type="spellStart"/>
      <w:r w:rsidRPr="00C634D3">
        <w:rPr>
          <w:sz w:val="22"/>
          <w:szCs w:val="22"/>
        </w:rPr>
        <w:t>Gruyter</w:t>
      </w:r>
      <w:proofErr w:type="spellEnd"/>
      <w:r w:rsidRPr="00C634D3">
        <w:rPr>
          <w:sz w:val="22"/>
          <w:szCs w:val="22"/>
        </w:rPr>
        <w:t>, Berlin, 1986</w:t>
      </w:r>
      <w:r>
        <w:rPr>
          <w:sz w:val="22"/>
          <w:szCs w:val="22"/>
        </w:rPr>
        <w:t xml:space="preserve"> ; </w:t>
      </w:r>
      <w:proofErr w:type="spellStart"/>
      <w:r w:rsidRPr="00C634D3">
        <w:rPr>
          <w:b/>
          <w:bCs/>
          <w:sz w:val="22"/>
          <w:szCs w:val="22"/>
          <w:lang w:val="fr-BE"/>
        </w:rPr>
        <w:t>Mandell</w:t>
      </w:r>
      <w:proofErr w:type="spellEnd"/>
      <w:r w:rsidRPr="00C634D3">
        <w:rPr>
          <w:b/>
          <w:bCs/>
          <w:sz w:val="22"/>
          <w:szCs w:val="22"/>
          <w:lang w:val="fr-BE"/>
        </w:rPr>
        <w:t xml:space="preserve"> N</w:t>
      </w:r>
      <w:r w:rsidRPr="00C634D3">
        <w:rPr>
          <w:sz w:val="22"/>
          <w:szCs w:val="22"/>
          <w:lang w:val="fr-BE"/>
        </w:rPr>
        <w:t>. “The least-</w:t>
      </w:r>
      <w:proofErr w:type="spellStart"/>
      <w:r w:rsidRPr="00C634D3">
        <w:rPr>
          <w:sz w:val="22"/>
          <w:szCs w:val="22"/>
          <w:lang w:val="fr-BE"/>
        </w:rPr>
        <w:t>adult</w:t>
      </w:r>
      <w:proofErr w:type="spellEnd"/>
      <w:r w:rsidRPr="00C634D3">
        <w:rPr>
          <w:sz w:val="22"/>
          <w:szCs w:val="22"/>
          <w:lang w:val="fr-BE"/>
        </w:rPr>
        <w:t xml:space="preserve"> </w:t>
      </w:r>
      <w:proofErr w:type="spellStart"/>
      <w:r w:rsidRPr="00C634D3">
        <w:rPr>
          <w:sz w:val="22"/>
          <w:szCs w:val="22"/>
          <w:lang w:val="fr-BE"/>
        </w:rPr>
        <w:t>role</w:t>
      </w:r>
      <w:proofErr w:type="spellEnd"/>
      <w:r w:rsidRPr="00C634D3">
        <w:rPr>
          <w:sz w:val="22"/>
          <w:szCs w:val="22"/>
          <w:lang w:val="fr-BE"/>
        </w:rPr>
        <w:t xml:space="preserve"> in </w:t>
      </w:r>
      <w:proofErr w:type="spellStart"/>
      <w:r w:rsidRPr="00C634D3">
        <w:rPr>
          <w:sz w:val="22"/>
          <w:szCs w:val="22"/>
          <w:lang w:val="fr-BE"/>
        </w:rPr>
        <w:t>studying</w:t>
      </w:r>
      <w:proofErr w:type="spellEnd"/>
      <w:r w:rsidRPr="00C634D3">
        <w:rPr>
          <w:sz w:val="22"/>
          <w:szCs w:val="22"/>
          <w:lang w:val="fr-BE"/>
        </w:rPr>
        <w:t xml:space="preserve"> </w:t>
      </w:r>
      <w:proofErr w:type="spellStart"/>
      <w:r w:rsidRPr="00C634D3">
        <w:rPr>
          <w:sz w:val="22"/>
          <w:szCs w:val="22"/>
          <w:lang w:val="fr-BE"/>
        </w:rPr>
        <w:t>children</w:t>
      </w:r>
      <w:proofErr w:type="spellEnd"/>
      <w:r w:rsidRPr="00C634D3">
        <w:rPr>
          <w:sz w:val="22"/>
          <w:szCs w:val="22"/>
          <w:lang w:val="fr-BE"/>
        </w:rPr>
        <w:t xml:space="preserve">”, in </w:t>
      </w:r>
      <w:proofErr w:type="spellStart"/>
      <w:r w:rsidRPr="00C634D3">
        <w:rPr>
          <w:sz w:val="22"/>
          <w:szCs w:val="22"/>
          <w:lang w:val="fr-BE"/>
        </w:rPr>
        <w:t>Waksler</w:t>
      </w:r>
      <w:proofErr w:type="spellEnd"/>
      <w:r w:rsidRPr="00C634D3">
        <w:rPr>
          <w:sz w:val="22"/>
          <w:szCs w:val="22"/>
          <w:lang w:val="fr-BE"/>
        </w:rPr>
        <w:t xml:space="preserve"> F. C. (</w:t>
      </w:r>
      <w:proofErr w:type="spellStart"/>
      <w:r>
        <w:rPr>
          <w:sz w:val="22"/>
          <w:szCs w:val="22"/>
          <w:lang w:val="fr-BE"/>
        </w:rPr>
        <w:t>Dir</w:t>
      </w:r>
      <w:proofErr w:type="spellEnd"/>
      <w:r w:rsidRPr="00C634D3">
        <w:rPr>
          <w:sz w:val="22"/>
          <w:szCs w:val="22"/>
          <w:lang w:val="fr-BE"/>
        </w:rPr>
        <w:t xml:space="preserve">), </w:t>
      </w:r>
      <w:proofErr w:type="spellStart"/>
      <w:r w:rsidRPr="00C634D3">
        <w:rPr>
          <w:i/>
          <w:sz w:val="22"/>
          <w:szCs w:val="22"/>
          <w:lang w:val="fr-BE"/>
        </w:rPr>
        <w:t>Studying</w:t>
      </w:r>
      <w:proofErr w:type="spellEnd"/>
      <w:r w:rsidRPr="00C634D3">
        <w:rPr>
          <w:i/>
          <w:sz w:val="22"/>
          <w:szCs w:val="22"/>
          <w:lang w:val="fr-BE"/>
        </w:rPr>
        <w:t xml:space="preserve"> the social </w:t>
      </w:r>
      <w:proofErr w:type="spellStart"/>
      <w:r w:rsidRPr="00C634D3">
        <w:rPr>
          <w:i/>
          <w:sz w:val="22"/>
          <w:szCs w:val="22"/>
          <w:lang w:val="fr-BE"/>
        </w:rPr>
        <w:t>worlds</w:t>
      </w:r>
      <w:proofErr w:type="spellEnd"/>
      <w:r w:rsidRPr="00C634D3">
        <w:rPr>
          <w:i/>
          <w:sz w:val="22"/>
          <w:szCs w:val="22"/>
          <w:lang w:val="fr-BE"/>
        </w:rPr>
        <w:t xml:space="preserve"> of </w:t>
      </w:r>
      <w:proofErr w:type="spellStart"/>
      <w:r w:rsidRPr="00C634D3">
        <w:rPr>
          <w:i/>
          <w:sz w:val="22"/>
          <w:szCs w:val="22"/>
          <w:lang w:val="fr-BE"/>
        </w:rPr>
        <w:t>children</w:t>
      </w:r>
      <w:proofErr w:type="spellEnd"/>
      <w:r w:rsidRPr="00C634D3">
        <w:rPr>
          <w:i/>
          <w:sz w:val="22"/>
          <w:szCs w:val="22"/>
          <w:lang w:val="fr-BE"/>
        </w:rPr>
        <w:t xml:space="preserve">: </w:t>
      </w:r>
      <w:proofErr w:type="spellStart"/>
      <w:r w:rsidRPr="00C634D3">
        <w:rPr>
          <w:i/>
          <w:sz w:val="22"/>
          <w:szCs w:val="22"/>
          <w:lang w:val="fr-BE"/>
        </w:rPr>
        <w:t>sociological</w:t>
      </w:r>
      <w:proofErr w:type="spellEnd"/>
      <w:r w:rsidRPr="00C634D3">
        <w:rPr>
          <w:i/>
          <w:sz w:val="22"/>
          <w:szCs w:val="22"/>
          <w:lang w:val="fr-BE"/>
        </w:rPr>
        <w:t xml:space="preserve"> </w:t>
      </w:r>
      <w:proofErr w:type="spellStart"/>
      <w:r w:rsidRPr="00C634D3">
        <w:rPr>
          <w:i/>
          <w:sz w:val="22"/>
          <w:szCs w:val="22"/>
          <w:lang w:val="fr-BE"/>
        </w:rPr>
        <w:t>readings</w:t>
      </w:r>
      <w:proofErr w:type="spellEnd"/>
      <w:r w:rsidRPr="00C634D3">
        <w:rPr>
          <w:i/>
          <w:sz w:val="22"/>
          <w:szCs w:val="22"/>
          <w:lang w:val="fr-BE"/>
        </w:rPr>
        <w:t xml:space="preserve">, </w:t>
      </w:r>
      <w:proofErr w:type="spellStart"/>
      <w:r w:rsidRPr="00C634D3">
        <w:rPr>
          <w:sz w:val="22"/>
          <w:szCs w:val="22"/>
          <w:lang w:val="fr-BE"/>
        </w:rPr>
        <w:t>Falmer</w:t>
      </w:r>
      <w:proofErr w:type="spellEnd"/>
      <w:r w:rsidRPr="00C634D3">
        <w:rPr>
          <w:sz w:val="22"/>
          <w:szCs w:val="22"/>
          <w:lang w:val="fr-BE"/>
        </w:rPr>
        <w:t xml:space="preserve"> </w:t>
      </w:r>
      <w:proofErr w:type="spellStart"/>
      <w:r w:rsidRPr="00C634D3">
        <w:rPr>
          <w:sz w:val="22"/>
          <w:szCs w:val="22"/>
          <w:lang w:val="fr-BE"/>
        </w:rPr>
        <w:t>Press</w:t>
      </w:r>
      <w:proofErr w:type="spellEnd"/>
      <w:r w:rsidRPr="00C634D3">
        <w:rPr>
          <w:sz w:val="22"/>
          <w:szCs w:val="22"/>
          <w:lang w:val="fr-BE"/>
        </w:rPr>
        <w:t>, London, p. 40-41</w:t>
      </w:r>
      <w:r w:rsidRPr="00C634D3">
        <w:rPr>
          <w:sz w:val="22"/>
          <w:szCs w:val="22"/>
          <w:lang w:val="fr-BE"/>
        </w:rPr>
        <w:t xml:space="preserve"> ; </w:t>
      </w:r>
      <w:r w:rsidRPr="00C634D3">
        <w:rPr>
          <w:b/>
          <w:bCs/>
          <w:sz w:val="22"/>
          <w:szCs w:val="22"/>
        </w:rPr>
        <w:t xml:space="preserve">Barker J., Weller S. </w:t>
      </w:r>
      <w:r w:rsidRPr="00C634D3">
        <w:rPr>
          <w:sz w:val="22"/>
          <w:szCs w:val="22"/>
        </w:rPr>
        <w:t xml:space="preserve">(2003), </w:t>
      </w:r>
      <w:r w:rsidRPr="00C634D3">
        <w:rPr>
          <w:i/>
          <w:sz w:val="22"/>
          <w:szCs w:val="22"/>
        </w:rPr>
        <w:t xml:space="preserve">Is </w:t>
      </w:r>
      <w:proofErr w:type="spellStart"/>
      <w:r w:rsidRPr="00C634D3">
        <w:rPr>
          <w:i/>
          <w:sz w:val="22"/>
          <w:szCs w:val="22"/>
        </w:rPr>
        <w:t>it</w:t>
      </w:r>
      <w:proofErr w:type="spellEnd"/>
      <w:r w:rsidRPr="00C634D3">
        <w:rPr>
          <w:i/>
          <w:sz w:val="22"/>
          <w:szCs w:val="22"/>
        </w:rPr>
        <w:t xml:space="preserve"> fun? </w:t>
      </w:r>
      <w:proofErr w:type="spellStart"/>
      <w:r w:rsidRPr="00C634D3">
        <w:rPr>
          <w:i/>
          <w:sz w:val="22"/>
          <w:szCs w:val="22"/>
        </w:rPr>
        <w:t>Developing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children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centred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research</w:t>
      </w:r>
      <w:proofErr w:type="spellEnd"/>
      <w:r w:rsidRPr="00C634D3">
        <w:rPr>
          <w:i/>
          <w:sz w:val="22"/>
          <w:szCs w:val="22"/>
        </w:rPr>
        <w:t xml:space="preserve"> </w:t>
      </w:r>
      <w:proofErr w:type="spellStart"/>
      <w:r w:rsidRPr="00C634D3">
        <w:rPr>
          <w:i/>
          <w:sz w:val="22"/>
          <w:szCs w:val="22"/>
        </w:rPr>
        <w:t>methods</w:t>
      </w:r>
      <w:proofErr w:type="spellEnd"/>
      <w:r w:rsidRPr="00C634D3">
        <w:rPr>
          <w:i/>
          <w:sz w:val="22"/>
          <w:szCs w:val="22"/>
        </w:rPr>
        <w:t>,</w:t>
      </w:r>
      <w:proofErr w:type="gramStart"/>
      <w:r w:rsidRPr="00C634D3">
        <w:rPr>
          <w:i/>
          <w:sz w:val="22"/>
          <w:szCs w:val="22"/>
        </w:rPr>
        <w:t xml:space="preserve"> </w:t>
      </w:r>
      <w:r w:rsidRPr="00C634D3">
        <w:rPr>
          <w:sz w:val="22"/>
          <w:szCs w:val="22"/>
          <w:lang w:val="en-GB"/>
        </w:rPr>
        <w:t>«International</w:t>
      </w:r>
      <w:proofErr w:type="gramEnd"/>
      <w:r w:rsidRPr="00C634D3">
        <w:rPr>
          <w:sz w:val="22"/>
          <w:szCs w:val="22"/>
          <w:lang w:val="en-GB"/>
        </w:rPr>
        <w:t xml:space="preserve"> Journal of Sociology and Social Policy</w:t>
      </w:r>
      <w:r w:rsidRPr="00C634D3">
        <w:rPr>
          <w:iCs/>
          <w:sz w:val="22"/>
          <w:szCs w:val="22"/>
          <w:lang w:val="en-GB"/>
        </w:rPr>
        <w:t xml:space="preserve">», 23(1), pp. 33-58; </w:t>
      </w:r>
      <w:proofErr w:type="spellStart"/>
      <w:r w:rsidRPr="00C634D3">
        <w:rPr>
          <w:b/>
          <w:bCs/>
          <w:iCs/>
          <w:sz w:val="22"/>
          <w:szCs w:val="22"/>
          <w:lang w:val="en-GB"/>
        </w:rPr>
        <w:t>Mauthner</w:t>
      </w:r>
      <w:proofErr w:type="spellEnd"/>
      <w:r w:rsidRPr="00C634D3">
        <w:rPr>
          <w:b/>
          <w:bCs/>
          <w:iCs/>
          <w:sz w:val="22"/>
          <w:szCs w:val="22"/>
          <w:lang w:val="en-GB"/>
        </w:rPr>
        <w:t xml:space="preserve"> M.</w:t>
      </w:r>
      <w:r w:rsidRPr="00C634D3">
        <w:rPr>
          <w:iCs/>
          <w:sz w:val="22"/>
          <w:szCs w:val="22"/>
          <w:lang w:val="en-GB"/>
        </w:rPr>
        <w:t xml:space="preserve"> (1997), </w:t>
      </w:r>
      <w:r w:rsidRPr="00C634D3">
        <w:rPr>
          <w:i/>
          <w:iCs/>
          <w:sz w:val="22"/>
          <w:szCs w:val="22"/>
          <w:lang w:val="en-GB"/>
        </w:rPr>
        <w:t xml:space="preserve">Methodological aspects of collecting data from children: lessons from three research projects, </w:t>
      </w:r>
      <w:r w:rsidRPr="00C634D3">
        <w:rPr>
          <w:sz w:val="22"/>
          <w:szCs w:val="22"/>
          <w:lang w:val="en-GB"/>
        </w:rPr>
        <w:t>«Children &amp; Society</w:t>
      </w:r>
      <w:r w:rsidRPr="00C634D3">
        <w:rPr>
          <w:iCs/>
          <w:sz w:val="22"/>
          <w:szCs w:val="22"/>
          <w:lang w:val="en-GB"/>
        </w:rPr>
        <w:t>», 11, pp. 16-28</w:t>
      </w:r>
      <w:r w:rsidR="0076629E">
        <w:rPr>
          <w:iCs/>
          <w:sz w:val="22"/>
          <w:szCs w:val="22"/>
          <w:lang w:val="en-GB"/>
        </w:rPr>
        <w:t xml:space="preserve">; </w:t>
      </w:r>
      <w:r w:rsidR="0076629E" w:rsidRPr="0076629E">
        <w:rPr>
          <w:iCs/>
          <w:color w:val="FF0000"/>
          <w:sz w:val="22"/>
          <w:szCs w:val="22"/>
          <w:lang w:val="en-GB"/>
        </w:rPr>
        <w:t xml:space="preserve">je </w:t>
      </w:r>
      <w:r w:rsidR="0076629E" w:rsidRPr="0076629E">
        <w:rPr>
          <w:iCs/>
          <w:color w:val="FF0000"/>
          <w:sz w:val="22"/>
          <w:szCs w:val="22"/>
        </w:rPr>
        <w:t>cherche</w:t>
      </w:r>
      <w:r w:rsidR="0076629E" w:rsidRPr="0076629E">
        <w:rPr>
          <w:iCs/>
          <w:color w:val="FF0000"/>
          <w:sz w:val="22"/>
          <w:szCs w:val="22"/>
          <w:lang w:val="en-GB"/>
        </w:rPr>
        <w:t xml:space="preserve"> de</w:t>
      </w:r>
      <w:r w:rsidR="0076629E" w:rsidRPr="0076629E">
        <w:rPr>
          <w:iCs/>
          <w:color w:val="FF0000"/>
          <w:sz w:val="22"/>
          <w:szCs w:val="22"/>
        </w:rPr>
        <w:t>s textes de référence sur l’utilisation de l’appareil photographique</w:t>
      </w:r>
      <w:r w:rsidR="0076629E">
        <w:rPr>
          <w:iCs/>
          <w:color w:val="FF0000"/>
          <w:sz w:val="22"/>
          <w:szCs w:val="22"/>
        </w:rPr>
        <w:t xml:space="preserve"> : toute suggestion est bienvenue !) </w:t>
      </w:r>
    </w:p>
    <w:p w14:paraId="5559CB7E" w14:textId="77777777" w:rsidR="0076629E" w:rsidRDefault="0076629E" w:rsidP="00D11DDA">
      <w:pPr>
        <w:ind w:left="720" w:hanging="360"/>
      </w:pPr>
    </w:p>
    <w:p w14:paraId="73C56E71" w14:textId="5630B2A4" w:rsidR="0076629E" w:rsidRDefault="0076629E" w:rsidP="00D11DDA">
      <w:pPr>
        <w:pStyle w:val="Paragraphedeliste"/>
        <w:numPr>
          <w:ilvl w:val="0"/>
          <w:numId w:val="9"/>
        </w:numPr>
        <w:jc w:val="both"/>
      </w:pPr>
      <w:r w:rsidRPr="0076629E">
        <w:t xml:space="preserve">A quoi bon la politique en Tunisie de l’après-révolution 2010-2011 ? </w:t>
      </w:r>
    </w:p>
    <w:p w14:paraId="64178362" w14:textId="3C5EC12B" w:rsidR="00D11DDA" w:rsidRDefault="00D11DDA" w:rsidP="00D11DDA">
      <w:pPr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6629E" w:rsidRPr="0076629E">
        <w:rPr>
          <w:sz w:val="22"/>
          <w:szCs w:val="22"/>
        </w:rPr>
        <w:t>Brève introduction de la vie politique</w:t>
      </w:r>
      <w:r w:rsidR="0076629E">
        <w:rPr>
          <w:sz w:val="22"/>
          <w:szCs w:val="22"/>
        </w:rPr>
        <w:t xml:space="preserve"> en Tunisie de l’après-révolution 2010-2011 : les</w:t>
      </w:r>
    </w:p>
    <w:p w14:paraId="7C062845" w14:textId="2C917A8F" w:rsidR="00D11DDA" w:rsidRDefault="0076629E" w:rsidP="00D11DDA">
      <w:pPr>
        <w:spacing w:before="0"/>
        <w:ind w:left="357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présidents</w:t>
      </w:r>
      <w:proofErr w:type="gramEnd"/>
      <w:r>
        <w:rPr>
          <w:sz w:val="22"/>
          <w:szCs w:val="22"/>
        </w:rPr>
        <w:t xml:space="preserve">, les élections de 2014 ; les </w:t>
      </w:r>
      <w:r w:rsidR="00AC7ABA">
        <w:rPr>
          <w:sz w:val="22"/>
          <w:szCs w:val="22"/>
        </w:rPr>
        <w:t>désordres</w:t>
      </w:r>
      <w:r>
        <w:rPr>
          <w:sz w:val="22"/>
          <w:szCs w:val="22"/>
        </w:rPr>
        <w:t xml:space="preserve"> </w:t>
      </w:r>
      <w:r w:rsidR="00AC7ABA">
        <w:rPr>
          <w:sz w:val="22"/>
          <w:szCs w:val="22"/>
        </w:rPr>
        <w:t>dans les différentes régions du pays ;</w:t>
      </w:r>
    </w:p>
    <w:p w14:paraId="3FD87DF1" w14:textId="26E35706" w:rsidR="00D11DDA" w:rsidRPr="00D11DDA" w:rsidRDefault="00D11DDA" w:rsidP="00D11DDA">
      <w:pPr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  <w:lang w:val="fr-BE"/>
        </w:rPr>
        <w:t xml:space="preserve">- </w:t>
      </w:r>
      <w:r w:rsidR="0076629E" w:rsidRPr="0076629E">
        <w:rPr>
          <w:sz w:val="22"/>
          <w:szCs w:val="22"/>
          <w:lang w:val="fr-BE"/>
        </w:rPr>
        <w:t>Présentation des résultats des entretiens avec les enfants tunisiens sur la vie politique</w:t>
      </w:r>
    </w:p>
    <w:p w14:paraId="60D4595D" w14:textId="54684170" w:rsidR="00D11DDA" w:rsidRDefault="0076629E" w:rsidP="00D11DDA">
      <w:pPr>
        <w:spacing w:before="0"/>
        <w:ind w:left="357" w:hanging="357"/>
        <w:rPr>
          <w:sz w:val="22"/>
          <w:szCs w:val="22"/>
          <w:lang w:val="fr-BE"/>
        </w:rPr>
      </w:pPr>
      <w:r w:rsidRPr="0076629E">
        <w:rPr>
          <w:sz w:val="22"/>
          <w:szCs w:val="22"/>
          <w:lang w:val="fr-BE"/>
        </w:rPr>
        <w:t>tunisienne de l’après-révolution</w:t>
      </w:r>
      <w:r w:rsidR="00D11DDA">
        <w:rPr>
          <w:sz w:val="22"/>
          <w:szCs w:val="22"/>
          <w:lang w:val="fr-BE"/>
        </w:rPr>
        <w:t xml:space="preserve"> : </w:t>
      </w:r>
      <w:r w:rsidR="00AC7ABA">
        <w:rPr>
          <w:sz w:val="22"/>
          <w:szCs w:val="22"/>
          <w:lang w:val="fr-BE"/>
        </w:rPr>
        <w:t>leur position et perception de la vie politique tunisienne</w:t>
      </w:r>
    </w:p>
    <w:p w14:paraId="4EF87BFF" w14:textId="77777777" w:rsidR="00D11DDA" w:rsidRDefault="00AC7ABA" w:rsidP="00D11DDA">
      <w:pPr>
        <w:spacing w:before="0"/>
        <w:ind w:left="357" w:hanging="357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telle qu’elle est vue et discutée au sein de la famille ; une socialisation et une conscience</w:t>
      </w:r>
    </w:p>
    <w:p w14:paraId="793E721F" w14:textId="77777777" w:rsidR="00D11DDA" w:rsidRDefault="00AC7ABA" w:rsidP="00D11DDA">
      <w:pPr>
        <w:spacing w:before="0"/>
        <w:ind w:left="357" w:hanging="357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politique dépendante et indépendante du cercle familial ; l’influence des groupes des pairs,</w:t>
      </w:r>
    </w:p>
    <w:p w14:paraId="65001DF0" w14:textId="4C29C384" w:rsidR="00246C97" w:rsidRDefault="00AC7ABA" w:rsidP="00D11DDA">
      <w:pPr>
        <w:spacing w:before="0"/>
        <w:ind w:left="357" w:hanging="357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l’école et du quartier </w:t>
      </w:r>
    </w:p>
    <w:p w14:paraId="11E3E001" w14:textId="6E153D22" w:rsidR="00AC7ABA" w:rsidRDefault="00AC7ABA" w:rsidP="00D11DDA">
      <w:pPr>
        <w:spacing w:before="0"/>
        <w:ind w:left="357" w:hanging="357"/>
        <w:rPr>
          <w:sz w:val="22"/>
          <w:szCs w:val="22"/>
          <w:lang w:val="fr-BE"/>
        </w:rPr>
      </w:pPr>
    </w:p>
    <w:p w14:paraId="3FD73916" w14:textId="36EA6D5A" w:rsidR="00AC7ABA" w:rsidRDefault="00AC7ABA" w:rsidP="00D11DDA">
      <w:pPr>
        <w:pStyle w:val="Paragraphedeliste"/>
        <w:numPr>
          <w:ilvl w:val="0"/>
          <w:numId w:val="9"/>
        </w:numPr>
        <w:jc w:val="both"/>
      </w:pPr>
      <w:r>
        <w:t xml:space="preserve">Conclusions </w:t>
      </w:r>
    </w:p>
    <w:p w14:paraId="4CB9B4E8" w14:textId="77777777" w:rsidR="00D11DDA" w:rsidRDefault="00AC7AB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Donner la voix aux enfants sur les sujets classés comme ‘adultes’ ; </w:t>
      </w:r>
    </w:p>
    <w:p w14:paraId="0A9F2FF4" w14:textId="1D6AF1D9" w:rsidR="00D11DDA" w:rsidRDefault="00D11DD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La recherche </w:t>
      </w:r>
      <w:r w:rsidRPr="00D11DDA">
        <w:rPr>
          <w:i/>
          <w:iCs/>
          <w:sz w:val="22"/>
          <w:szCs w:val="22"/>
        </w:rPr>
        <w:t>avec</w:t>
      </w:r>
      <w:r>
        <w:rPr>
          <w:sz w:val="22"/>
          <w:szCs w:val="22"/>
        </w:rPr>
        <w:t xml:space="preserve"> les enfants révèle l’impact de l’ordre social et politique sur les perspectives futures des jeunes interviewés ;   </w:t>
      </w:r>
    </w:p>
    <w:p w14:paraId="5A71F1B5" w14:textId="17FE77A9" w:rsidR="00AC7ABA" w:rsidRPr="00AC7ABA" w:rsidRDefault="00D11DDA" w:rsidP="00D11DDA">
      <w:pPr>
        <w:spacing w:before="0"/>
        <w:rPr>
          <w:sz w:val="22"/>
          <w:szCs w:val="22"/>
        </w:rPr>
      </w:pPr>
      <w:r>
        <w:rPr>
          <w:sz w:val="22"/>
          <w:szCs w:val="22"/>
        </w:rPr>
        <w:t>- F</w:t>
      </w:r>
      <w:r w:rsidR="00AC7ABA" w:rsidRPr="00AC7ABA">
        <w:rPr>
          <w:sz w:val="22"/>
          <w:szCs w:val="22"/>
        </w:rPr>
        <w:t>ormes précoces de socialisation et conscience politique</w:t>
      </w:r>
      <w:r>
        <w:rPr>
          <w:sz w:val="22"/>
          <w:szCs w:val="22"/>
        </w:rPr>
        <w:t>,</w:t>
      </w:r>
      <w:r w:rsidR="00AC7ABA" w:rsidRPr="00AC7ABA">
        <w:rPr>
          <w:sz w:val="22"/>
          <w:szCs w:val="22"/>
        </w:rPr>
        <w:t xml:space="preserve"> intégration de l’ordre social </w:t>
      </w:r>
      <w:r>
        <w:rPr>
          <w:sz w:val="22"/>
          <w:szCs w:val="22"/>
        </w:rPr>
        <w:t>et</w:t>
      </w:r>
      <w:r w:rsidR="00AC7ABA" w:rsidRPr="00AC7ABA">
        <w:rPr>
          <w:sz w:val="22"/>
          <w:szCs w:val="22"/>
        </w:rPr>
        <w:t xml:space="preserve"> sensibilisation au fait politique</w:t>
      </w:r>
      <w:r>
        <w:rPr>
          <w:sz w:val="22"/>
          <w:szCs w:val="22"/>
        </w:rPr>
        <w:t xml:space="preserve"> </w:t>
      </w:r>
    </w:p>
    <w:sectPr w:rsidR="00AC7ABA" w:rsidRPr="00AC7ABA" w:rsidSect="00A4609C">
      <w:pgSz w:w="11900" w:h="16840"/>
      <w:pgMar w:top="1418" w:right="1701" w:bottom="1701" w:left="1979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6B1A" w14:textId="77777777" w:rsidR="005F037C" w:rsidRDefault="005F037C" w:rsidP="00D23D30">
      <w:pPr>
        <w:spacing w:before="0" w:line="240" w:lineRule="auto"/>
      </w:pPr>
      <w:r>
        <w:separator/>
      </w:r>
    </w:p>
  </w:endnote>
  <w:endnote w:type="continuationSeparator" w:id="0">
    <w:p w14:paraId="22A74C85" w14:textId="77777777" w:rsidR="005F037C" w:rsidRDefault="005F037C" w:rsidP="00D23D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31C7C" w14:textId="77777777" w:rsidR="005F037C" w:rsidRDefault="005F037C" w:rsidP="00D23D30">
      <w:pPr>
        <w:spacing w:before="0" w:line="240" w:lineRule="auto"/>
      </w:pPr>
      <w:r>
        <w:separator/>
      </w:r>
    </w:p>
  </w:footnote>
  <w:footnote w:type="continuationSeparator" w:id="0">
    <w:p w14:paraId="678268D6" w14:textId="77777777" w:rsidR="005F037C" w:rsidRDefault="005F037C" w:rsidP="00D23D30">
      <w:pPr>
        <w:spacing w:before="0" w:line="240" w:lineRule="auto"/>
      </w:pPr>
      <w:r>
        <w:continuationSeparator/>
      </w:r>
    </w:p>
  </w:footnote>
  <w:footnote w:id="1">
    <w:p w14:paraId="37FD7EEC" w14:textId="77777777" w:rsidR="00B62E92" w:rsidRPr="00CE452D" w:rsidRDefault="00B62E92">
      <w:pPr>
        <w:pStyle w:val="Notedebasdepage"/>
        <w:rPr>
          <w:sz w:val="18"/>
          <w:szCs w:val="18"/>
        </w:rPr>
      </w:pPr>
      <w:r w:rsidRPr="00CE452D">
        <w:rPr>
          <w:rStyle w:val="Appelnotedebasdep"/>
          <w:sz w:val="18"/>
          <w:szCs w:val="18"/>
        </w:rPr>
        <w:footnoteRef/>
      </w:r>
      <w:r w:rsidRPr="00CE452D">
        <w:rPr>
          <w:sz w:val="18"/>
          <w:szCs w:val="18"/>
        </w:rPr>
        <w:t xml:space="preserve"> Sur les difficultés de traduction et d’interprétation de ce terme anglais, voir Garnier P. 2015. « L’‘</w:t>
      </w:r>
      <w:proofErr w:type="spellStart"/>
      <w:r w:rsidRPr="00CE452D">
        <w:rPr>
          <w:sz w:val="18"/>
          <w:szCs w:val="18"/>
        </w:rPr>
        <w:t>agency</w:t>
      </w:r>
      <w:proofErr w:type="spellEnd"/>
      <w:r w:rsidRPr="00CE452D">
        <w:rPr>
          <w:sz w:val="18"/>
          <w:szCs w:val="18"/>
        </w:rPr>
        <w:t>’ des enfants. Projet scientifique et politique des ‘</w:t>
      </w:r>
      <w:proofErr w:type="spellStart"/>
      <w:r w:rsidRPr="00CE452D">
        <w:rPr>
          <w:sz w:val="18"/>
          <w:szCs w:val="18"/>
        </w:rPr>
        <w:t>childhood</w:t>
      </w:r>
      <w:proofErr w:type="spellEnd"/>
      <w:r w:rsidRPr="00CE452D">
        <w:rPr>
          <w:sz w:val="18"/>
          <w:szCs w:val="18"/>
        </w:rPr>
        <w:t xml:space="preserve"> </w:t>
      </w:r>
      <w:proofErr w:type="spellStart"/>
      <w:r w:rsidRPr="00CE452D">
        <w:rPr>
          <w:sz w:val="18"/>
          <w:szCs w:val="18"/>
        </w:rPr>
        <w:t>studies</w:t>
      </w:r>
      <w:proofErr w:type="spellEnd"/>
      <w:r w:rsidRPr="00CE452D">
        <w:rPr>
          <w:sz w:val="18"/>
          <w:szCs w:val="18"/>
        </w:rPr>
        <w:t xml:space="preserve">’ », </w:t>
      </w:r>
      <w:proofErr w:type="spellStart"/>
      <w:r w:rsidRPr="00CE452D">
        <w:rPr>
          <w:i/>
          <w:sz w:val="18"/>
          <w:szCs w:val="18"/>
        </w:rPr>
        <w:t>Education</w:t>
      </w:r>
      <w:proofErr w:type="spellEnd"/>
      <w:r w:rsidRPr="00CE452D">
        <w:rPr>
          <w:i/>
          <w:sz w:val="18"/>
          <w:szCs w:val="18"/>
        </w:rPr>
        <w:t xml:space="preserve"> et société, </w:t>
      </w:r>
      <w:r w:rsidRPr="00CE452D">
        <w:rPr>
          <w:sz w:val="18"/>
          <w:szCs w:val="18"/>
        </w:rPr>
        <w:t xml:space="preserve">2(36), p. 159-173. </w:t>
      </w:r>
    </w:p>
  </w:footnote>
  <w:footnote w:id="2">
    <w:p w14:paraId="12FAF08A" w14:textId="77777777" w:rsidR="00B62E92" w:rsidRPr="00CE452D" w:rsidRDefault="00B62E92">
      <w:pPr>
        <w:pStyle w:val="Notedebasdepage"/>
        <w:rPr>
          <w:sz w:val="18"/>
          <w:szCs w:val="18"/>
        </w:rPr>
      </w:pPr>
      <w:r w:rsidRPr="00CE452D">
        <w:rPr>
          <w:rStyle w:val="Appelnotedebasdep"/>
          <w:sz w:val="18"/>
          <w:szCs w:val="18"/>
        </w:rPr>
        <w:footnoteRef/>
      </w:r>
      <w:r w:rsidRPr="00CE452D">
        <w:rPr>
          <w:sz w:val="18"/>
          <w:szCs w:val="18"/>
        </w:rPr>
        <w:t xml:space="preserve"> Christensen P., James A. (</w:t>
      </w:r>
      <w:proofErr w:type="spellStart"/>
      <w:r w:rsidRPr="00CE452D">
        <w:rPr>
          <w:sz w:val="18"/>
          <w:szCs w:val="18"/>
        </w:rPr>
        <w:t>dir</w:t>
      </w:r>
      <w:proofErr w:type="spellEnd"/>
      <w:r w:rsidRPr="00CE452D">
        <w:rPr>
          <w:sz w:val="18"/>
          <w:szCs w:val="18"/>
        </w:rPr>
        <w:t xml:space="preserve">.) 2000, </w:t>
      </w:r>
      <w:proofErr w:type="spellStart"/>
      <w:r w:rsidRPr="00CE452D">
        <w:rPr>
          <w:i/>
          <w:sz w:val="18"/>
          <w:szCs w:val="18"/>
        </w:rPr>
        <w:t>Research</w:t>
      </w:r>
      <w:proofErr w:type="spellEnd"/>
      <w:r w:rsidRPr="00CE452D">
        <w:rPr>
          <w:i/>
          <w:sz w:val="18"/>
          <w:szCs w:val="18"/>
        </w:rPr>
        <w:t xml:space="preserve"> </w:t>
      </w:r>
      <w:proofErr w:type="spellStart"/>
      <w:r w:rsidRPr="00CE452D">
        <w:rPr>
          <w:i/>
          <w:sz w:val="18"/>
          <w:szCs w:val="18"/>
        </w:rPr>
        <w:t>with</w:t>
      </w:r>
      <w:proofErr w:type="spellEnd"/>
      <w:r w:rsidRPr="00CE452D">
        <w:rPr>
          <w:i/>
          <w:sz w:val="18"/>
          <w:szCs w:val="18"/>
        </w:rPr>
        <w:t xml:space="preserve"> </w:t>
      </w:r>
      <w:proofErr w:type="spellStart"/>
      <w:r w:rsidRPr="00CE452D">
        <w:rPr>
          <w:i/>
          <w:sz w:val="18"/>
          <w:szCs w:val="18"/>
        </w:rPr>
        <w:t>children</w:t>
      </w:r>
      <w:proofErr w:type="spellEnd"/>
      <w:r w:rsidRPr="00CE452D">
        <w:rPr>
          <w:i/>
          <w:sz w:val="18"/>
          <w:szCs w:val="18"/>
        </w:rPr>
        <w:t>: perspectives and practices.</w:t>
      </w:r>
      <w:r w:rsidRPr="00CE452D">
        <w:rPr>
          <w:sz w:val="18"/>
          <w:szCs w:val="18"/>
        </w:rPr>
        <w:t xml:space="preserve"> </w:t>
      </w:r>
      <w:proofErr w:type="spellStart"/>
      <w:r w:rsidRPr="00CE452D">
        <w:rPr>
          <w:sz w:val="18"/>
          <w:szCs w:val="18"/>
        </w:rPr>
        <w:t>Routledge</w:t>
      </w:r>
      <w:proofErr w:type="spellEnd"/>
      <w:r w:rsidRPr="00CE452D">
        <w:rPr>
          <w:sz w:val="18"/>
          <w:szCs w:val="18"/>
        </w:rPr>
        <w:t xml:space="preserve"> </w:t>
      </w:r>
      <w:proofErr w:type="spellStart"/>
      <w:r w:rsidRPr="00CE452D">
        <w:rPr>
          <w:sz w:val="18"/>
          <w:szCs w:val="18"/>
        </w:rPr>
        <w:t>Falmer</w:t>
      </w:r>
      <w:proofErr w:type="spellEnd"/>
      <w:r w:rsidRPr="00CE452D">
        <w:rPr>
          <w:sz w:val="18"/>
          <w:szCs w:val="18"/>
        </w:rPr>
        <w:t>, Londres.</w:t>
      </w:r>
    </w:p>
  </w:footnote>
  <w:footnote w:id="3">
    <w:p w14:paraId="3FEA9894" w14:textId="77777777" w:rsidR="00B62E92" w:rsidRPr="00CE452D" w:rsidRDefault="00B62E92" w:rsidP="009C1387">
      <w:pPr>
        <w:pStyle w:val="Notedebasdepage"/>
        <w:rPr>
          <w:i/>
          <w:sz w:val="18"/>
          <w:szCs w:val="18"/>
        </w:rPr>
      </w:pPr>
      <w:r w:rsidRPr="00CE452D">
        <w:rPr>
          <w:rStyle w:val="Appelnotedebasdep"/>
          <w:sz w:val="18"/>
          <w:szCs w:val="18"/>
        </w:rPr>
        <w:footnoteRef/>
      </w:r>
      <w:r w:rsidRPr="00C01A64">
        <w:rPr>
          <w:sz w:val="18"/>
          <w:szCs w:val="18"/>
          <w:lang w:val="nl-BE"/>
        </w:rPr>
        <w:t xml:space="preserve"> </w:t>
      </w:r>
      <w:r w:rsidRPr="00C01A64">
        <w:rPr>
          <w:rFonts w:cs="Times New Roman"/>
          <w:sz w:val="18"/>
          <w:szCs w:val="18"/>
          <w:lang w:val="nl-BE"/>
        </w:rPr>
        <w:t xml:space="preserve">Greenstein F. I. 1965. </w:t>
      </w:r>
      <w:r w:rsidRPr="00C01A64">
        <w:rPr>
          <w:rFonts w:cs="Times New Roman"/>
          <w:i/>
          <w:sz w:val="18"/>
          <w:szCs w:val="18"/>
          <w:lang w:val="nl-BE"/>
        </w:rPr>
        <w:t>Children and Politics</w:t>
      </w:r>
      <w:r w:rsidRPr="00C01A64">
        <w:rPr>
          <w:rFonts w:cs="Times New Roman"/>
          <w:sz w:val="18"/>
          <w:szCs w:val="18"/>
          <w:lang w:val="nl-BE"/>
        </w:rPr>
        <w:t xml:space="preserve">. New Haven: Yale University Press ; </w:t>
      </w:r>
      <w:r w:rsidRPr="00C01A64">
        <w:rPr>
          <w:sz w:val="18"/>
          <w:szCs w:val="18"/>
          <w:lang w:val="nl-BE"/>
        </w:rPr>
        <w:t xml:space="preserve">Kallio K. P. 2008. « The body as a battlefield : approaching children’s politics », </w:t>
      </w:r>
      <w:r w:rsidRPr="00C01A64">
        <w:rPr>
          <w:i/>
          <w:sz w:val="18"/>
          <w:szCs w:val="18"/>
          <w:lang w:val="nl-BE"/>
        </w:rPr>
        <w:t xml:space="preserve">Geografiska Annaler : Serie B, Human Geography, </w:t>
      </w:r>
      <w:r w:rsidRPr="00C01A64">
        <w:rPr>
          <w:sz w:val="18"/>
          <w:szCs w:val="18"/>
          <w:lang w:val="nl-BE"/>
        </w:rPr>
        <w:t>90(3), p. 285-29</w:t>
      </w:r>
      <w:r w:rsidRPr="00C01A64">
        <w:rPr>
          <w:rFonts w:cs="Times New Roman"/>
          <w:sz w:val="18"/>
          <w:szCs w:val="18"/>
          <w:lang w:val="nl-BE"/>
        </w:rPr>
        <w:t xml:space="preserve">7 ; Reginensi L. 2005. </w:t>
      </w:r>
      <w:r w:rsidRPr="00CE452D">
        <w:rPr>
          <w:rFonts w:cs="Times New Roman"/>
          <w:sz w:val="18"/>
          <w:szCs w:val="18"/>
        </w:rPr>
        <w:t xml:space="preserve">« Annick Percheron et l’univers politique des enfants », </w:t>
      </w:r>
      <w:r w:rsidRPr="00CE452D">
        <w:rPr>
          <w:rFonts w:cs="Times New Roman"/>
          <w:i/>
          <w:sz w:val="18"/>
          <w:szCs w:val="18"/>
        </w:rPr>
        <w:t>Revue d’Histoire des Sciences Humaines</w:t>
      </w:r>
      <w:r w:rsidRPr="00CE452D">
        <w:rPr>
          <w:rFonts w:cs="Times New Roman"/>
          <w:sz w:val="18"/>
          <w:szCs w:val="18"/>
        </w:rPr>
        <w:t xml:space="preserve">, 1(12), p. 173-192. </w:t>
      </w:r>
      <w:r w:rsidRPr="00CE452D">
        <w:rPr>
          <w:rFonts w:cs="Times New Roman"/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35AA"/>
    <w:multiLevelType w:val="hybridMultilevel"/>
    <w:tmpl w:val="8FB8F650"/>
    <w:lvl w:ilvl="0" w:tplc="EE4674E2">
      <w:start w:val="1"/>
      <w:numFmt w:val="upperLetter"/>
      <w:lvlText w:val="%1."/>
      <w:lvlJc w:val="left"/>
      <w:pPr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44FF6"/>
    <w:multiLevelType w:val="hybridMultilevel"/>
    <w:tmpl w:val="329AB664"/>
    <w:lvl w:ilvl="0" w:tplc="1A1E4D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C3F"/>
    <w:multiLevelType w:val="hybridMultilevel"/>
    <w:tmpl w:val="C9008158"/>
    <w:lvl w:ilvl="0" w:tplc="A46AE6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140"/>
    <w:multiLevelType w:val="hybridMultilevel"/>
    <w:tmpl w:val="66289FAA"/>
    <w:lvl w:ilvl="0" w:tplc="D7C40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7431"/>
    <w:multiLevelType w:val="hybridMultilevel"/>
    <w:tmpl w:val="E758ABB4"/>
    <w:lvl w:ilvl="0" w:tplc="ABCE9934">
      <w:start w:val="4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F10C2"/>
    <w:multiLevelType w:val="hybridMultilevel"/>
    <w:tmpl w:val="29260C10"/>
    <w:lvl w:ilvl="0" w:tplc="96D87C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1083"/>
    <w:multiLevelType w:val="hybridMultilevel"/>
    <w:tmpl w:val="41CA57B6"/>
    <w:lvl w:ilvl="0" w:tplc="6FCEB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1DE"/>
    <w:multiLevelType w:val="hybridMultilevel"/>
    <w:tmpl w:val="7D1AD8BE"/>
    <w:lvl w:ilvl="0" w:tplc="A9AA65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7CB"/>
    <w:multiLevelType w:val="hybridMultilevel"/>
    <w:tmpl w:val="94F2A900"/>
    <w:lvl w:ilvl="0" w:tplc="0A3E603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C0B7A"/>
    <w:multiLevelType w:val="hybridMultilevel"/>
    <w:tmpl w:val="E8C218A2"/>
    <w:lvl w:ilvl="0" w:tplc="C02A86C6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55A63"/>
    <w:multiLevelType w:val="hybridMultilevel"/>
    <w:tmpl w:val="1FD6BFA8"/>
    <w:lvl w:ilvl="0" w:tplc="2662FE0E">
      <w:start w:val="2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A5755"/>
    <w:multiLevelType w:val="hybridMultilevel"/>
    <w:tmpl w:val="5E6EF826"/>
    <w:lvl w:ilvl="0" w:tplc="7B76BDD2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671D"/>
    <w:multiLevelType w:val="hybridMultilevel"/>
    <w:tmpl w:val="83283F70"/>
    <w:lvl w:ilvl="0" w:tplc="D2406C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11"/>
    <w:lvlOverride w:ilvl="0">
      <w:startOverride w:val="4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4"/>
    <w:rsid w:val="00007E28"/>
    <w:rsid w:val="00037C6E"/>
    <w:rsid w:val="00072FFC"/>
    <w:rsid w:val="0008283C"/>
    <w:rsid w:val="00084238"/>
    <w:rsid w:val="00186CEC"/>
    <w:rsid w:val="001B4BDF"/>
    <w:rsid w:val="001B4FB3"/>
    <w:rsid w:val="001F0A93"/>
    <w:rsid w:val="001F37BE"/>
    <w:rsid w:val="00246C97"/>
    <w:rsid w:val="002722C5"/>
    <w:rsid w:val="002C7A3A"/>
    <w:rsid w:val="002E6A74"/>
    <w:rsid w:val="002F332D"/>
    <w:rsid w:val="003246E6"/>
    <w:rsid w:val="00452D9E"/>
    <w:rsid w:val="00480366"/>
    <w:rsid w:val="00481B5D"/>
    <w:rsid w:val="00547EB9"/>
    <w:rsid w:val="00562CF9"/>
    <w:rsid w:val="005714ED"/>
    <w:rsid w:val="0059331F"/>
    <w:rsid w:val="005F037C"/>
    <w:rsid w:val="00626422"/>
    <w:rsid w:val="00637DAE"/>
    <w:rsid w:val="00645CED"/>
    <w:rsid w:val="006756CE"/>
    <w:rsid w:val="00744D77"/>
    <w:rsid w:val="0076629E"/>
    <w:rsid w:val="007729F0"/>
    <w:rsid w:val="007831EF"/>
    <w:rsid w:val="007B30DF"/>
    <w:rsid w:val="0082362F"/>
    <w:rsid w:val="00873D11"/>
    <w:rsid w:val="008C20BA"/>
    <w:rsid w:val="008F0874"/>
    <w:rsid w:val="00942720"/>
    <w:rsid w:val="00942CD0"/>
    <w:rsid w:val="00983965"/>
    <w:rsid w:val="009C1387"/>
    <w:rsid w:val="009E0C3E"/>
    <w:rsid w:val="009E2EBC"/>
    <w:rsid w:val="00A33029"/>
    <w:rsid w:val="00A4609C"/>
    <w:rsid w:val="00A96AE1"/>
    <w:rsid w:val="00AC7ABA"/>
    <w:rsid w:val="00AE2417"/>
    <w:rsid w:val="00B05F1B"/>
    <w:rsid w:val="00B10A91"/>
    <w:rsid w:val="00B54DF7"/>
    <w:rsid w:val="00B62E92"/>
    <w:rsid w:val="00BE06EB"/>
    <w:rsid w:val="00BE1462"/>
    <w:rsid w:val="00BE34CC"/>
    <w:rsid w:val="00C01A64"/>
    <w:rsid w:val="00C1607C"/>
    <w:rsid w:val="00C37BE5"/>
    <w:rsid w:val="00C470C9"/>
    <w:rsid w:val="00C634D3"/>
    <w:rsid w:val="00CE452D"/>
    <w:rsid w:val="00D11DDA"/>
    <w:rsid w:val="00D23D30"/>
    <w:rsid w:val="00D27E84"/>
    <w:rsid w:val="00D66969"/>
    <w:rsid w:val="00D707DF"/>
    <w:rsid w:val="00E1047F"/>
    <w:rsid w:val="00E460CB"/>
    <w:rsid w:val="00E60D1B"/>
    <w:rsid w:val="00EA2F2D"/>
    <w:rsid w:val="00EB486E"/>
    <w:rsid w:val="00E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11681"/>
  <w14:defaultImageDpi w14:val="300"/>
  <w15:docId w15:val="{F96510CA-FBEB-594B-A6F9-698DF06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2D"/>
    <w:pPr>
      <w:spacing w:before="80" w:line="276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E34C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B10A91"/>
    <w:pPr>
      <w:spacing w:before="240" w:after="240"/>
      <w:ind w:left="1080" w:hanging="360"/>
      <w:contextualSpacing/>
      <w:outlineLvl w:val="1"/>
    </w:pPr>
    <w:rPr>
      <w:bCs/>
      <w:smallCaps/>
      <w:sz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B10A91"/>
    <w:pPr>
      <w:keepNext/>
      <w:keepLines/>
      <w:tabs>
        <w:tab w:val="left" w:pos="1134"/>
      </w:tabs>
      <w:spacing w:before="200"/>
      <w:outlineLvl w:val="2"/>
    </w:pPr>
    <w:rPr>
      <w:rFonts w:eastAsia="Times New Roman"/>
      <w:i/>
      <w:iCs/>
      <w:noProof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460CB"/>
    <w:pPr>
      <w:keepNext/>
      <w:keepLines/>
      <w:spacing w:before="200"/>
      <w:outlineLvl w:val="3"/>
    </w:pPr>
    <w:rPr>
      <w:rFonts w:eastAsiaTheme="majorEastAsia" w:cstheme="majorBidi"/>
      <w:bCs/>
      <w:i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EB486E"/>
    <w:pPr>
      <w:spacing w:before="120"/>
    </w:pPr>
    <w:rPr>
      <w:rFonts w:eastAsiaTheme="minorHAnsi"/>
      <w:b/>
      <w:sz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B486E"/>
    <w:pPr>
      <w:ind w:left="240"/>
    </w:pPr>
    <w:rPr>
      <w:rFonts w:eastAsiaTheme="minorHAnsi"/>
      <w:b/>
      <w:szCs w:val="22"/>
      <w:lang w:eastAsia="en-US"/>
    </w:rPr>
  </w:style>
  <w:style w:type="character" w:customStyle="1" w:styleId="Titre2Car">
    <w:name w:val="Titre 2 Car"/>
    <w:link w:val="Titre2"/>
    <w:uiPriority w:val="9"/>
    <w:rsid w:val="00B10A91"/>
    <w:rPr>
      <w:rFonts w:ascii="Times New Roman" w:hAnsi="Times New Roman"/>
      <w:bCs/>
      <w:smallCaps/>
      <w:sz w:val="28"/>
      <w:lang w:eastAsia="en-US"/>
    </w:rPr>
  </w:style>
  <w:style w:type="character" w:customStyle="1" w:styleId="Titre3Car">
    <w:name w:val="Titre 3 Car"/>
    <w:link w:val="Titre3"/>
    <w:uiPriority w:val="9"/>
    <w:rsid w:val="00B10A91"/>
    <w:rPr>
      <w:rFonts w:ascii="Times New Roman" w:eastAsia="Times New Roman" w:hAnsi="Times New Roman"/>
      <w:i/>
      <w:iCs/>
      <w:noProof/>
      <w:sz w:val="28"/>
      <w:lang w:eastAsia="en-US"/>
    </w:rPr>
  </w:style>
  <w:style w:type="paragraph" w:customStyle="1" w:styleId="titre40">
    <w:name w:val="titre 4"/>
    <w:basedOn w:val="Normal"/>
    <w:qFormat/>
    <w:rsid w:val="00037C6E"/>
    <w:rPr>
      <w:i/>
      <w:sz w:val="20"/>
    </w:rPr>
  </w:style>
  <w:style w:type="character" w:customStyle="1" w:styleId="Titre4Car">
    <w:name w:val="Titre 4 Car"/>
    <w:basedOn w:val="Policepardfaut"/>
    <w:link w:val="Titre4"/>
    <w:uiPriority w:val="9"/>
    <w:rsid w:val="00E460CB"/>
    <w:rPr>
      <w:rFonts w:ascii="Times New Roman" w:eastAsiaTheme="majorEastAsia" w:hAnsi="Times New Roman" w:cstheme="majorBidi"/>
      <w:bCs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547EB9"/>
    <w:pPr>
      <w:tabs>
        <w:tab w:val="left" w:pos="851"/>
        <w:tab w:val="left" w:pos="1200"/>
        <w:tab w:val="right" w:leader="underscore" w:pos="9056"/>
      </w:tabs>
      <w:spacing w:before="0" w:line="240" w:lineRule="auto"/>
      <w:ind w:firstLine="284"/>
      <w:jc w:val="left"/>
    </w:pPr>
    <w:rPr>
      <w:rFonts w:eastAsia="MS Mincho" w:cs="Times New Roman"/>
      <w:i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47EB9"/>
    <w:pPr>
      <w:tabs>
        <w:tab w:val="left" w:pos="851"/>
        <w:tab w:val="left" w:pos="929"/>
        <w:tab w:val="left" w:pos="973"/>
        <w:tab w:val="right" w:leader="underscore" w:pos="9056"/>
      </w:tabs>
      <w:spacing w:before="0" w:line="240" w:lineRule="auto"/>
      <w:ind w:left="284"/>
      <w:jc w:val="left"/>
    </w:pPr>
    <w:rPr>
      <w:rFonts w:eastAsia="MS Mincho" w:cs="Times New Roman"/>
      <w:iCs/>
      <w:noProof/>
    </w:rPr>
  </w:style>
  <w:style w:type="paragraph" w:styleId="Tabledesrfrencesjuridiques">
    <w:name w:val="table of authorities"/>
    <w:basedOn w:val="Normal"/>
    <w:next w:val="Normal"/>
    <w:autoRedefine/>
    <w:uiPriority w:val="99"/>
    <w:qFormat/>
    <w:rsid w:val="00A96AE1"/>
    <w:pPr>
      <w:spacing w:before="0"/>
      <w:ind w:left="240" w:hanging="240"/>
      <w:jc w:val="left"/>
    </w:pPr>
    <w:rPr>
      <w:rFonts w:eastAsia="Cambria" w:cs="Times New Roman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qFormat/>
    <w:rsid w:val="00A96AE1"/>
    <w:pPr>
      <w:spacing w:before="0"/>
      <w:ind w:left="240" w:hanging="240"/>
      <w:jc w:val="left"/>
    </w:pPr>
    <w:rPr>
      <w:rFonts w:eastAsia="Cambria" w:cs="Times New Roman"/>
      <w:sz w:val="20"/>
      <w:szCs w:val="18"/>
      <w:lang w:eastAsia="en-US"/>
    </w:rPr>
  </w:style>
  <w:style w:type="paragraph" w:styleId="Paragraphedeliste">
    <w:name w:val="List Paragraph"/>
    <w:basedOn w:val="Normal"/>
    <w:autoRedefine/>
    <w:uiPriority w:val="34"/>
    <w:qFormat/>
    <w:rsid w:val="0076629E"/>
    <w:pPr>
      <w:numPr>
        <w:numId w:val="7"/>
      </w:numPr>
      <w:spacing w:before="0"/>
      <w:contextualSpacing/>
      <w:jc w:val="left"/>
    </w:pPr>
    <w:rPr>
      <w:rFonts w:eastAsia="Cambria" w:cs="Times New Roman"/>
      <w:b/>
      <w:bCs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2C5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2C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E34CC"/>
    <w:rPr>
      <w:rFonts w:ascii="Times New Roman" w:eastAsiaTheme="majorEastAsia" w:hAnsi="Times New Roman" w:cstheme="majorBidi"/>
      <w:b/>
      <w:bCs/>
      <w:sz w:val="28"/>
      <w:szCs w:val="32"/>
      <w:lang w:eastAsia="en-US"/>
    </w:rPr>
  </w:style>
  <w:style w:type="paragraph" w:styleId="Notedebasdepage">
    <w:name w:val="footnote text"/>
    <w:aliases w:val="Schriftart: 9 pt,Schriftart: 10 pt,Schriftart: 8 pt,WB-Fußnotentext,fn,Footnotes,Footnote ak,Footnote Text Char,FoodNote,ft,Footnote,Footnote Text Char1 Char Char,Footnote Text Char1 Char,Reference,Fußnote,f,footnote text"/>
    <w:basedOn w:val="Normal"/>
    <w:link w:val="NotedebasdepageCar"/>
    <w:unhideWhenUsed/>
    <w:rsid w:val="00D23D30"/>
    <w:pPr>
      <w:spacing w:before="0" w:line="240" w:lineRule="auto"/>
    </w:p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tnote Text Char Car,FoodNote Car,ft Car,Footnote Car,Footnote Text Char1 Char Char Car,Reference Car"/>
    <w:basedOn w:val="Policepardfaut"/>
    <w:link w:val="Notedebasdepage"/>
    <w:rsid w:val="00D23D30"/>
    <w:rPr>
      <w:rFonts w:ascii="Times New Roman" w:hAnsi="Times New Roman"/>
    </w:rPr>
  </w:style>
  <w:style w:type="character" w:styleId="Appelnotedebasdep">
    <w:name w:val="footnote reference"/>
    <w:basedOn w:val="Policepardfaut"/>
    <w:unhideWhenUsed/>
    <w:rsid w:val="00D23D30"/>
    <w:rPr>
      <w:vertAlign w:val="superscript"/>
    </w:rPr>
  </w:style>
  <w:style w:type="character" w:customStyle="1" w:styleId="tlid-translation">
    <w:name w:val="tlid-translation"/>
    <w:basedOn w:val="Policepardfaut"/>
    <w:qFormat/>
    <w:rsid w:val="00D707DF"/>
  </w:style>
  <w:style w:type="character" w:styleId="Lienhypertexte">
    <w:name w:val="Hyperlink"/>
    <w:basedOn w:val="Policepardfaut"/>
    <w:uiPriority w:val="99"/>
    <w:unhideWhenUsed/>
    <w:rsid w:val="00B62E92"/>
    <w:rPr>
      <w:color w:val="0000FF" w:themeColor="hyperlink"/>
      <w:u w:val="single"/>
    </w:rPr>
  </w:style>
  <w:style w:type="character" w:customStyle="1" w:styleId="bibliographic-informationvalue">
    <w:name w:val="bibliographic-information__value"/>
    <w:basedOn w:val="Policepardfaut"/>
    <w:rsid w:val="001F0A93"/>
  </w:style>
  <w:style w:type="character" w:styleId="Mentionnonrsolue">
    <w:name w:val="Unresolved Mention"/>
    <w:basedOn w:val="Policepardfaut"/>
    <w:uiPriority w:val="99"/>
    <w:semiHidden/>
    <w:unhideWhenUsed/>
    <w:rsid w:val="001F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chiara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Diana</dc:creator>
  <cp:keywords/>
  <dc:description/>
  <cp:lastModifiedBy>Microsoft Office User</cp:lastModifiedBy>
  <cp:revision>2</cp:revision>
  <cp:lastPrinted>2020-09-30T05:03:00Z</cp:lastPrinted>
  <dcterms:created xsi:type="dcterms:W3CDTF">2021-01-29T01:42:00Z</dcterms:created>
  <dcterms:modified xsi:type="dcterms:W3CDTF">2021-01-29T01:42:00Z</dcterms:modified>
</cp:coreProperties>
</file>